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1187379"/>
    <w:bookmarkStart w:id="1" w:name="_Toc451241331"/>
    <w:bookmarkStart w:id="2" w:name="_Ref80589270"/>
    <w:bookmarkStart w:id="3" w:name="_Ref82328359"/>
    <w:bookmarkStart w:id="4" w:name="_Ref80587307"/>
    <w:bookmarkStart w:id="5" w:name="_Ref80516143"/>
    <w:bookmarkStart w:id="6" w:name="_Ref491828397"/>
    <w:bookmarkStart w:id="7" w:name="_Ref491828394"/>
    <w:bookmarkStart w:id="8" w:name="_Toc451241336"/>
    <w:bookmarkStart w:id="9" w:name="_Ref491829179"/>
    <w:bookmarkStart w:id="10" w:name="_Ref80770106"/>
    <w:bookmarkStart w:id="11" w:name="_Ref491828224"/>
    <w:bookmarkStart w:id="12" w:name="_Ref491828266"/>
    <w:bookmarkStart w:id="13" w:name="_Ref491828262"/>
    <w:bookmarkStart w:id="14" w:name="_Ref491828260"/>
    <w:bookmarkStart w:id="15" w:name="_Ref113857551"/>
    <w:bookmarkStart w:id="16" w:name="_Ref82328071"/>
    <w:bookmarkStart w:id="17" w:name="_Ref80585335"/>
    <w:bookmarkStart w:id="18" w:name="_Ref80586718"/>
    <w:bookmarkStart w:id="19" w:name="_Ref82395412"/>
    <w:bookmarkStart w:id="20" w:name="_Ref82396649"/>
    <w:bookmarkStart w:id="21" w:name="_Ref82395512"/>
    <w:bookmarkStart w:id="22" w:name="_Ref491828757"/>
    <w:bookmarkStart w:id="23" w:name="_Ref82501981"/>
    <w:bookmarkStart w:id="24" w:name="_Ref491829189"/>
    <w:bookmarkStart w:id="25" w:name="_Ref491828850"/>
    <w:bookmarkStart w:id="26" w:name="_Ref491828810"/>
    <w:bookmarkStart w:id="27" w:name="_Ref491828837"/>
    <w:bookmarkStart w:id="28" w:name="_Ref491829199"/>
    <w:bookmarkStart w:id="29" w:name="_Ref491829457"/>
    <w:bookmarkStart w:id="30" w:name="_Ref491829164"/>
    <w:bookmarkStart w:id="31" w:name="_Ref82491896"/>
    <w:bookmarkStart w:id="32" w:name="_Ref82491269"/>
    <w:bookmarkStart w:id="33" w:name="_Ref82492065"/>
    <w:bookmarkStart w:id="34" w:name="_Ref82494875"/>
    <w:bookmarkStart w:id="35" w:name="_Ref491828748"/>
    <w:bookmarkStart w:id="36" w:name="_Toc451187386"/>
    <w:bookmarkStart w:id="37" w:name="_Ref451230202"/>
    <w:bookmarkStart w:id="38" w:name="_Toc451241339"/>
    <w:bookmarkStart w:id="39" w:name="_Ref491829664"/>
    <w:bookmarkStart w:id="40" w:name="_Ref491831276"/>
    <w:bookmarkStart w:id="41" w:name="_Ref82331658"/>
    <w:bookmarkStart w:id="42" w:name="_Ref491829525"/>
    <w:bookmarkStart w:id="43" w:name="_Ref491829590"/>
    <w:bookmarkStart w:id="44" w:name="_Ref491829480"/>
    <w:bookmarkStart w:id="45" w:name="_Ref491829694"/>
    <w:bookmarkStart w:id="46" w:name="_Ref491829767"/>
    <w:bookmarkStart w:id="47" w:name="_Ref491829769"/>
    <w:bookmarkStart w:id="48" w:name="_Ref491829782"/>
    <w:bookmarkStart w:id="49" w:name="_Ref489847900"/>
    <w:bookmarkStart w:id="50" w:name="_Toc451187388"/>
    <w:bookmarkStart w:id="51" w:name="_Ref451240581"/>
    <w:bookmarkStart w:id="52" w:name="_Toc451241341"/>
    <w:bookmarkStart w:id="53" w:name="_Ref451329032"/>
    <w:bookmarkStart w:id="54" w:name="_Ref491831130"/>
    <w:bookmarkStart w:id="55" w:name="_Ref80592362"/>
    <w:bookmarkStart w:id="56" w:name="_Ref80675999"/>
    <w:bookmarkStart w:id="57" w:name="_Ref491828931"/>
    <w:bookmarkStart w:id="58" w:name="_Ref491829919"/>
    <w:bookmarkStart w:id="59" w:name="_Ref491829922"/>
    <w:bookmarkStart w:id="60" w:name="_Ref82406977"/>
    <w:bookmarkStart w:id="61" w:name="_Ref491829888"/>
    <w:bookmarkStart w:id="62" w:name="_Ref491830537"/>
    <w:bookmarkStart w:id="63" w:name="_Ref491830130"/>
    <w:bookmarkStart w:id="64" w:name="_Ref491830454"/>
    <w:bookmarkStart w:id="65" w:name="_Ref491830460"/>
    <w:bookmarkStart w:id="66" w:name="_Ref82495277"/>
    <w:bookmarkStart w:id="67" w:name="_Ref491830142"/>
    <w:bookmarkStart w:id="68" w:name="_Toc451187389"/>
    <w:bookmarkStart w:id="69" w:name="_Ref451234728"/>
    <w:bookmarkStart w:id="70" w:name="_Ref451240588"/>
    <w:bookmarkStart w:id="71" w:name="_Toc451241342"/>
    <w:bookmarkStart w:id="72" w:name="_Ref491831312"/>
    <w:bookmarkStart w:id="73" w:name="_Ref491831363"/>
    <w:bookmarkStart w:id="74" w:name="_Ref80592495"/>
    <w:bookmarkStart w:id="75" w:name="_Ref80668132"/>
    <w:bookmarkStart w:id="76" w:name="_Ref80669722"/>
    <w:bookmarkStart w:id="77" w:name="_Ref80669755"/>
    <w:bookmarkStart w:id="78" w:name="_Ref80670186"/>
    <w:bookmarkStart w:id="79" w:name="_Ref80686511"/>
    <w:bookmarkStart w:id="80" w:name="_Ref491830569"/>
    <w:bookmarkStart w:id="81" w:name="_Ref491828370"/>
    <w:bookmarkStart w:id="82" w:name="_Ref491830623"/>
    <w:bookmarkStart w:id="83" w:name="_Ref491830666"/>
    <w:bookmarkStart w:id="84" w:name="_Ref491830698"/>
    <w:bookmarkStart w:id="85" w:name="_Ref491829248"/>
    <w:bookmarkStart w:id="86" w:name="_Ref491830774"/>
    <w:bookmarkStart w:id="87" w:name="_Ref491830801"/>
    <w:bookmarkStart w:id="88" w:name="_Ref491830819"/>
    <w:bookmarkStart w:id="89" w:name="_Ref80602298"/>
    <w:bookmarkStart w:id="90" w:name="_Ref80603028"/>
    <w:bookmarkStart w:id="91" w:name="_Ref80667061"/>
    <w:bookmarkStart w:id="92" w:name="_Toc451187391"/>
    <w:bookmarkStart w:id="93" w:name="_Ref451240596"/>
    <w:bookmarkStart w:id="94" w:name="_Toc451241343"/>
    <w:bookmarkStart w:id="95" w:name="_Ref453563329"/>
    <w:bookmarkStart w:id="96" w:name="_Ref491830945"/>
    <w:bookmarkStart w:id="97" w:name="_Ref491831377"/>
    <w:bookmarkStart w:id="98" w:name="_Ref80516216"/>
    <w:bookmarkStart w:id="99" w:name="_Ref491830835"/>
    <w:bookmarkStart w:id="100" w:name="_Ref491830892"/>
    <w:bookmarkStart w:id="101" w:name="_Ref491830895"/>
    <w:bookmarkStart w:id="102" w:name="_Ref491830899"/>
    <w:bookmarkStart w:id="103" w:name="_Ref491830903"/>
    <w:bookmarkStart w:id="104" w:name="_Ref451240663"/>
    <w:bookmarkStart w:id="105" w:name="_Toc451241344"/>
    <w:bookmarkStart w:id="106" w:name="_Ref491830970"/>
    <w:bookmarkStart w:id="107" w:name="_Ref491830972"/>
    <w:bookmarkStart w:id="108" w:name="_Ref113775121"/>
    <w:bookmarkStart w:id="109" w:name="_Ref113780340"/>
    <w:bookmarkStart w:id="110" w:name="_Ref491831389"/>
    <w:bookmarkStart w:id="111" w:name="_Ref491831081"/>
    <w:bookmarkStart w:id="112" w:name="_Ref491831084"/>
    <w:bookmarkStart w:id="113" w:name="_Ref491831088"/>
    <w:bookmarkStart w:id="114" w:name="_Toc451187393"/>
    <w:bookmarkStart w:id="115" w:name="_Toc451241346"/>
    <w:bookmarkStart w:id="116" w:name="_Ref80668383"/>
    <w:bookmarkStart w:id="117" w:name="_Toc451187394"/>
    <w:bookmarkStart w:id="118" w:name="_Toc451241347"/>
    <w:bookmarkStart w:id="119" w:name="_Toc451187395"/>
    <w:bookmarkStart w:id="120" w:name="_Toc451241348"/>
    <w:bookmarkStart w:id="121" w:name="_Ref491831186"/>
    <w:p w14:paraId="34703E16" w14:textId="77777777" w:rsidR="00243295" w:rsidRPr="006B5527" w:rsidRDefault="00165276" w:rsidP="001A2ABC">
      <w:pPr>
        <w:pStyle w:val="CMISHEADING"/>
        <w:spacing w:before="0"/>
      </w:pPr>
      <w:r w:rsidRPr="006B5527">
        <w:fldChar w:fldCharType="begin"/>
      </w:r>
      <w:r w:rsidRPr="006B5527">
        <w:instrText xml:space="preserve"> MACROBUTTON CMISAutoOpen </w:instrText>
      </w:r>
      <w:r w:rsidRPr="006B5527">
        <w:fldChar w:fldCharType="end"/>
      </w:r>
      <w:r w:rsidR="00D23C26" w:rsidRPr="006B5527">
        <w:fldChar w:fldCharType="begin"/>
      </w:r>
      <w:r w:rsidR="00D23C26" w:rsidRPr="006B5527">
        <w:instrText xml:space="preserve"> MACROBUTTON CMISAutoNew </w:instrText>
      </w:r>
      <w:r w:rsidR="00D23C26" w:rsidRPr="006B5527">
        <w:fldChar w:fldCharType="end"/>
      </w:r>
      <w:r w:rsidR="00243295" w:rsidRPr="006B5527">
        <w:t>Part A2:</w:t>
      </w:r>
      <w:r w:rsidR="00243295" w:rsidRPr="006B5527">
        <w:tab/>
        <w:t>General Terms</w:t>
      </w:r>
    </w:p>
    <w:p w14:paraId="34703E17" w14:textId="77777777" w:rsidR="00243295" w:rsidRPr="006B5527" w:rsidRDefault="00243295" w:rsidP="001A2ABC">
      <w:pPr>
        <w:pStyle w:val="Heading1"/>
        <w:spacing w:before="0"/>
      </w:pPr>
      <w:r w:rsidRPr="006B5527">
        <w:t>Provision of Ancillary Services</w:t>
      </w:r>
      <w:bookmarkEnd w:id="0"/>
      <w:bookmarkEnd w:id="1"/>
    </w:p>
    <w:p w14:paraId="34703E18" w14:textId="77777777" w:rsidR="00243295" w:rsidRPr="006B5527" w:rsidRDefault="00243295" w:rsidP="001A2ABC">
      <w:pPr>
        <w:pStyle w:val="Heading2"/>
        <w:spacing w:before="0"/>
      </w:pPr>
      <w:r w:rsidRPr="006B5527">
        <w:t>Provision of Ancillary Services:</w:t>
      </w:r>
      <w:bookmarkEnd w:id="2"/>
    </w:p>
    <w:p w14:paraId="34703E19" w14:textId="15AC9F9B" w:rsidR="00243295" w:rsidRPr="006B5527" w:rsidRDefault="00243295" w:rsidP="001A2ABC">
      <w:pPr>
        <w:pStyle w:val="CMISINDENT1"/>
      </w:pPr>
      <w:r w:rsidRPr="006B5527">
        <w:t xml:space="preserve">In relation to each Ancillary Service, the Ancillary Service Agent </w:t>
      </w:r>
      <w:r w:rsidR="00EA1107">
        <w:t>must</w:t>
      </w:r>
      <w:r w:rsidRPr="006B5527">
        <w:t>:</w:t>
      </w:r>
    </w:p>
    <w:p w14:paraId="34703E1A" w14:textId="77777777" w:rsidR="00243295" w:rsidRPr="006B5527" w:rsidRDefault="00243295" w:rsidP="001A2ABC">
      <w:pPr>
        <w:pStyle w:val="Heading3"/>
      </w:pPr>
      <w:r w:rsidRPr="006B5527">
        <w:t>Provide Ancillary Service:</w:t>
      </w:r>
    </w:p>
    <w:p w14:paraId="34703E1B" w14:textId="77777777" w:rsidR="00243295" w:rsidRPr="006B5527" w:rsidRDefault="00243295" w:rsidP="001A2ABC">
      <w:pPr>
        <w:pStyle w:val="CMISINDENT2"/>
      </w:pPr>
      <w:r w:rsidRPr="006B5527">
        <w:t xml:space="preserve">provide the Ancillary Service in accordance with this Contract, the Regulations and the </w:t>
      </w:r>
      <w:r w:rsidR="00CE212D" w:rsidRPr="006B5527">
        <w:t>Code</w:t>
      </w:r>
      <w:r w:rsidRPr="006B5527">
        <w:t>; and</w:t>
      </w:r>
    </w:p>
    <w:p w14:paraId="34703E1C" w14:textId="77777777" w:rsidR="00243295" w:rsidRPr="006B5527" w:rsidRDefault="00243295" w:rsidP="001A2ABC">
      <w:pPr>
        <w:pStyle w:val="Heading3"/>
      </w:pPr>
      <w:bookmarkStart w:id="122" w:name="_Ref144784012"/>
      <w:r w:rsidRPr="006B5527">
        <w:t>Implement, Maintain and Operate Systems:</w:t>
      </w:r>
      <w:bookmarkEnd w:id="3"/>
      <w:bookmarkEnd w:id="122"/>
    </w:p>
    <w:p w14:paraId="34703E1D" w14:textId="33074E8A" w:rsidR="00243295" w:rsidRPr="006B5527" w:rsidRDefault="00243295" w:rsidP="001A2ABC">
      <w:pPr>
        <w:pStyle w:val="CMISINDENT2"/>
      </w:pPr>
      <w:r w:rsidRPr="006B5527">
        <w:t>implement, maintain</w:t>
      </w:r>
      <w:r w:rsidR="008B6667">
        <w:t>,</w:t>
      </w:r>
      <w:r w:rsidRPr="006B5527">
        <w:t xml:space="preserve"> operate</w:t>
      </w:r>
      <w:r w:rsidR="008B6667">
        <w:t xml:space="preserve"> and test</w:t>
      </w:r>
      <w:r w:rsidRPr="006B5527">
        <w:t xml:space="preserve"> the Equipment</w:t>
      </w:r>
      <w:r w:rsidR="005C0E9D" w:rsidRPr="006B5527">
        <w:t xml:space="preserve"> and</w:t>
      </w:r>
      <w:r w:rsidRPr="006B5527">
        <w:t xml:space="preserve"> any </w:t>
      </w:r>
      <w:r w:rsidR="005C0E9D" w:rsidRPr="006B5527">
        <w:t xml:space="preserve">other </w:t>
      </w:r>
      <w:r w:rsidRPr="006B5527">
        <w:t xml:space="preserve">equipment directly related to the provision of the Ancillary Service as is necessary to enable it to provide the Ancillary Service and otherwise to perform its obligations under this Contract.  </w:t>
      </w:r>
      <w:r w:rsidR="00FB34B9">
        <w:t xml:space="preserve">This includes ensuring that </w:t>
      </w:r>
      <w:r w:rsidR="006A4C38" w:rsidRPr="002017FF">
        <w:t xml:space="preserve">equipment is maintained and </w:t>
      </w:r>
      <w:r w:rsidR="0066429F" w:rsidRPr="002017FF">
        <w:t xml:space="preserve">operators of the equipment are trained in accordance with </w:t>
      </w:r>
      <w:r w:rsidR="00736730" w:rsidRPr="002017FF">
        <w:t>G</w:t>
      </w:r>
      <w:r w:rsidR="0066429F" w:rsidRPr="002017FF">
        <w:t xml:space="preserve">ood </w:t>
      </w:r>
      <w:r w:rsidR="00736730" w:rsidRPr="002017FF">
        <w:t>I</w:t>
      </w:r>
      <w:r w:rsidR="0066429F" w:rsidRPr="002017FF">
        <w:t xml:space="preserve">ndustry </w:t>
      </w:r>
      <w:r w:rsidR="00736730" w:rsidRPr="002017FF">
        <w:t>P</w:t>
      </w:r>
      <w:r w:rsidR="0066429F" w:rsidRPr="002017FF">
        <w:t xml:space="preserve">ractice. </w:t>
      </w:r>
      <w:r w:rsidRPr="002017FF">
        <w:t>For the purposes of clauses</w:t>
      </w:r>
      <w:r w:rsidR="00552AD9" w:rsidRPr="002017FF">
        <w:t xml:space="preserve"> </w:t>
      </w:r>
      <w:r w:rsidR="00577ECA" w:rsidRPr="002017FF">
        <w:fldChar w:fldCharType="begin"/>
      </w:r>
      <w:r w:rsidR="00577ECA" w:rsidRPr="002017FF">
        <w:instrText xml:space="preserve"> REF _Ref144784055 \w \h </w:instrText>
      </w:r>
      <w:r w:rsidR="006B5527" w:rsidRPr="002017FF">
        <w:instrText xml:space="preserve"> \* MERGEFORMAT </w:instrText>
      </w:r>
      <w:r w:rsidR="00577ECA" w:rsidRPr="002017FF">
        <w:fldChar w:fldCharType="separate"/>
      </w:r>
      <w:r w:rsidR="007E34D5" w:rsidRPr="002017FF">
        <w:t>3</w:t>
      </w:r>
      <w:r w:rsidR="00577ECA" w:rsidRPr="002017FF">
        <w:fldChar w:fldCharType="end"/>
      </w:r>
      <w:r w:rsidRPr="002017FF">
        <w:t xml:space="preserve"> and </w:t>
      </w:r>
      <w:r w:rsidR="00577ECA" w:rsidRPr="002017FF">
        <w:fldChar w:fldCharType="begin"/>
      </w:r>
      <w:r w:rsidR="00577ECA" w:rsidRPr="002017FF">
        <w:instrText xml:space="preserve"> REF _Ref144784077 \w \h </w:instrText>
      </w:r>
      <w:r w:rsidR="006B5527" w:rsidRPr="002017FF">
        <w:instrText xml:space="preserve"> \* MERGEFORMAT </w:instrText>
      </w:r>
      <w:r w:rsidR="00577ECA" w:rsidRPr="002017FF">
        <w:fldChar w:fldCharType="separate"/>
      </w:r>
      <w:r w:rsidR="007E34D5" w:rsidRPr="002017FF">
        <w:t>10.1</w:t>
      </w:r>
      <w:r w:rsidR="00577ECA" w:rsidRPr="002017FF">
        <w:fldChar w:fldCharType="end"/>
      </w:r>
      <w:r w:rsidRPr="002017FF">
        <w:t xml:space="preserve"> the Ancillary Service Agent’s obligation</w:t>
      </w:r>
      <w:r w:rsidRPr="00247A13">
        <w:t xml:space="preserve"> under this clause </w:t>
      </w:r>
      <w:r w:rsidR="00577ECA" w:rsidRPr="00247A13">
        <w:fldChar w:fldCharType="begin"/>
      </w:r>
      <w:r w:rsidR="00577ECA" w:rsidRPr="00247A13">
        <w:instrText xml:space="preserve"> REF _Ref144784012 \w \h </w:instrText>
      </w:r>
      <w:r w:rsidR="006B5527" w:rsidRPr="00247A13">
        <w:instrText xml:space="preserve"> \* MERGEFORMAT </w:instrText>
      </w:r>
      <w:r w:rsidR="00577ECA" w:rsidRPr="00247A13">
        <w:fldChar w:fldCharType="separate"/>
      </w:r>
      <w:r w:rsidR="007E34D5" w:rsidRPr="00247A13">
        <w:t>1.1(b)</w:t>
      </w:r>
      <w:r w:rsidR="00577ECA" w:rsidRPr="00247A13">
        <w:fldChar w:fldCharType="end"/>
      </w:r>
      <w:r w:rsidRPr="00247A13">
        <w:t xml:space="preserve"> is</w:t>
      </w:r>
      <w:r w:rsidRPr="006B5527">
        <w:t xml:space="preserve"> deemed to be a Performance Standard for all Ancillary Services.</w:t>
      </w:r>
    </w:p>
    <w:p w14:paraId="34703E1E" w14:textId="77777777" w:rsidR="00243295" w:rsidRPr="006B5527" w:rsidRDefault="00243295" w:rsidP="001A2ABC">
      <w:pPr>
        <w:pStyle w:val="Heading2"/>
        <w:spacing w:before="0"/>
      </w:pPr>
      <w:r w:rsidRPr="006B5527">
        <w:t xml:space="preserve">Relationship with the Regulations and </w:t>
      </w:r>
      <w:r w:rsidR="00207761" w:rsidRPr="006B5527">
        <w:t>Code</w:t>
      </w:r>
      <w:r w:rsidRPr="006B5527">
        <w:t>:</w:t>
      </w:r>
    </w:p>
    <w:p w14:paraId="34703E1F" w14:textId="6D2EB2E2" w:rsidR="00243295" w:rsidRPr="006B5527" w:rsidRDefault="00243295" w:rsidP="001A2ABC">
      <w:pPr>
        <w:pStyle w:val="CMISINDENT1"/>
      </w:pPr>
      <w:r w:rsidRPr="006B5527">
        <w:t>Nothing in this Contract limit</w:t>
      </w:r>
      <w:r w:rsidR="00EA1107">
        <w:t>s</w:t>
      </w:r>
      <w:r w:rsidRPr="006B5527">
        <w:t xml:space="preserve"> any obligation of the System Operator or Ancillary Service Agent to comply with the Regulations or the </w:t>
      </w:r>
      <w:r w:rsidR="00207761" w:rsidRPr="006B5527">
        <w:t>Code</w:t>
      </w:r>
      <w:r w:rsidRPr="006B5527">
        <w:t xml:space="preserve"> or limit</w:t>
      </w:r>
      <w:r w:rsidR="00EA1107">
        <w:t>s</w:t>
      </w:r>
      <w:r w:rsidRPr="006B5527">
        <w:t xml:space="preserve"> any liabilities arising due to the breach of the Regulations or </w:t>
      </w:r>
      <w:r w:rsidR="00207761" w:rsidRPr="006B5527">
        <w:t>Code</w:t>
      </w:r>
      <w:r w:rsidRPr="006B5527">
        <w:t xml:space="preserve"> by the System Operator or Ancillary Service Agent.</w:t>
      </w:r>
    </w:p>
    <w:p w14:paraId="34703E20" w14:textId="77777777" w:rsidR="00243295" w:rsidRPr="006B5527" w:rsidRDefault="00243295" w:rsidP="001A2ABC">
      <w:pPr>
        <w:pStyle w:val="Heading1"/>
        <w:spacing w:before="0"/>
      </w:pPr>
      <w:bookmarkStart w:id="123" w:name="_Ref144785388"/>
      <w:r w:rsidRPr="006B5527">
        <w:t>Invoicing</w:t>
      </w:r>
      <w:bookmarkEnd w:id="4"/>
      <w:bookmarkEnd w:id="123"/>
      <w:r w:rsidR="00EC480D" w:rsidRPr="006B5527">
        <w:t xml:space="preserve"> and Payment</w:t>
      </w:r>
    </w:p>
    <w:p w14:paraId="34703E21" w14:textId="77777777" w:rsidR="00243295" w:rsidRPr="006B5527" w:rsidRDefault="00EC480D" w:rsidP="001A2ABC">
      <w:pPr>
        <w:pStyle w:val="Heading2"/>
        <w:spacing w:before="0"/>
      </w:pPr>
      <w:bookmarkStart w:id="124" w:name="_Ref144784143"/>
      <w:r w:rsidRPr="006B5527">
        <w:t>Clearing Manager Process</w:t>
      </w:r>
      <w:r w:rsidR="00BB50DD" w:rsidRPr="006B5527">
        <w:t>es</w:t>
      </w:r>
      <w:r w:rsidRPr="006B5527">
        <w:t xml:space="preserve"> to Apply</w:t>
      </w:r>
      <w:r w:rsidR="00243295" w:rsidRPr="006B5527">
        <w:t>:</w:t>
      </w:r>
      <w:bookmarkEnd w:id="5"/>
      <w:bookmarkEnd w:id="124"/>
    </w:p>
    <w:p w14:paraId="34703E22" w14:textId="3A0E7647" w:rsidR="00243295" w:rsidRPr="006B5527" w:rsidRDefault="00EC480D" w:rsidP="001A2ABC">
      <w:pPr>
        <w:pStyle w:val="CMISINDENT1"/>
      </w:pPr>
      <w:r w:rsidRPr="006B5527">
        <w:t xml:space="preserve">The parties acknowledge that </w:t>
      </w:r>
      <w:r w:rsidRPr="00293280">
        <w:t xml:space="preserve">Part </w:t>
      </w:r>
      <w:r w:rsidR="00CE212D" w:rsidRPr="00293280">
        <w:t>14</w:t>
      </w:r>
      <w:r w:rsidRPr="00293280">
        <w:t xml:space="preserve"> </w:t>
      </w:r>
      <w:r w:rsidR="003F79B9" w:rsidRPr="00293280">
        <w:t xml:space="preserve">of </w:t>
      </w:r>
      <w:r w:rsidR="003F79B9" w:rsidRPr="00BB4C5E">
        <w:t xml:space="preserve">the Code </w:t>
      </w:r>
      <w:r w:rsidRPr="00BB4C5E">
        <w:t xml:space="preserve">and </w:t>
      </w:r>
      <w:r w:rsidR="001B123C" w:rsidRPr="00BB4C5E">
        <w:t>c</w:t>
      </w:r>
      <w:r w:rsidR="00CE212D" w:rsidRPr="00BB4C5E">
        <w:t>lause</w:t>
      </w:r>
      <w:r w:rsidR="001B123C" w:rsidRPr="00BB4C5E">
        <w:t>s</w:t>
      </w:r>
      <w:r w:rsidRPr="00BB4C5E">
        <w:t xml:space="preserve"> </w:t>
      </w:r>
      <w:r w:rsidR="004C3744" w:rsidRPr="00BB4C5E">
        <w:t>8.55</w:t>
      </w:r>
      <w:r w:rsidR="001B123C" w:rsidRPr="00BB4C5E">
        <w:t xml:space="preserve"> to 8.</w:t>
      </w:r>
      <w:r w:rsidR="004C3744" w:rsidRPr="00BB4C5E">
        <w:t>70</w:t>
      </w:r>
      <w:r w:rsidRPr="00BB4C5E">
        <w:t xml:space="preserve"> of </w:t>
      </w:r>
      <w:r w:rsidR="00075712" w:rsidRPr="00BB4C5E">
        <w:t xml:space="preserve">Part 8 </w:t>
      </w:r>
      <w:r w:rsidRPr="00BB4C5E">
        <w:t xml:space="preserve">the </w:t>
      </w:r>
      <w:r w:rsidR="00CE212D" w:rsidRPr="00BB4C5E">
        <w:t>Code</w:t>
      </w:r>
      <w:r w:rsidRPr="00BB4C5E">
        <w:t xml:space="preserve"> set out the processes that apply to the invoicing, payment, dispute and washup of all fees and other amounts payable</w:t>
      </w:r>
      <w:r w:rsidRPr="006B5527">
        <w:t xml:space="preserve"> by the System Operator in respect of Ancillary Services.</w:t>
      </w:r>
    </w:p>
    <w:p w14:paraId="34703E23" w14:textId="77777777" w:rsidR="00243295" w:rsidRPr="006B5527" w:rsidRDefault="00243295" w:rsidP="001A2ABC">
      <w:pPr>
        <w:pStyle w:val="Heading2"/>
        <w:spacing w:before="0"/>
      </w:pPr>
      <w:r w:rsidRPr="006B5527">
        <w:t>Information from Ancillary Service Agent:</w:t>
      </w:r>
    </w:p>
    <w:p w14:paraId="34703E24" w14:textId="63B3D671" w:rsidR="00243295" w:rsidRPr="006B5527" w:rsidRDefault="00243295" w:rsidP="001A2ABC">
      <w:pPr>
        <w:pStyle w:val="CMISINDENT1"/>
      </w:pPr>
      <w:r w:rsidRPr="006B5527">
        <w:t xml:space="preserve">The Ancillary Service Agent must provide to the System Operator, on request, any information the System Operator reasonably requires </w:t>
      </w:r>
      <w:proofErr w:type="gramStart"/>
      <w:r w:rsidR="00EC480D" w:rsidRPr="006B5527">
        <w:t>in order to</w:t>
      </w:r>
      <w:proofErr w:type="gramEnd"/>
      <w:r w:rsidR="00EC480D" w:rsidRPr="006B5527">
        <w:t xml:space="preserve"> comply with its obligations </w:t>
      </w:r>
      <w:r w:rsidR="00EC480D" w:rsidRPr="00207AAE">
        <w:t xml:space="preserve">under </w:t>
      </w:r>
      <w:r w:rsidR="001B123C" w:rsidRPr="00207AAE">
        <w:t>clauses</w:t>
      </w:r>
      <w:r w:rsidR="00EC480D" w:rsidRPr="00207AAE">
        <w:t xml:space="preserve"> </w:t>
      </w:r>
      <w:r w:rsidR="004C3744" w:rsidRPr="00207AAE">
        <w:t>8.68</w:t>
      </w:r>
      <w:r w:rsidR="001B123C" w:rsidRPr="00207AAE">
        <w:t>(2)</w:t>
      </w:r>
      <w:r w:rsidR="00EC480D" w:rsidRPr="00207AAE">
        <w:t xml:space="preserve"> and </w:t>
      </w:r>
      <w:r w:rsidR="004C3744" w:rsidRPr="00207AAE">
        <w:t>8.69</w:t>
      </w:r>
      <w:r w:rsidR="001B123C" w:rsidRPr="00207AAE">
        <w:t>(</w:t>
      </w:r>
      <w:r w:rsidR="002F50E1" w:rsidRPr="00207AAE">
        <w:t>3</w:t>
      </w:r>
      <w:r w:rsidR="001B123C" w:rsidRPr="00207AAE">
        <w:t>)</w:t>
      </w:r>
      <w:r w:rsidR="00EC480D" w:rsidRPr="00207AAE">
        <w:t xml:space="preserve"> of </w:t>
      </w:r>
      <w:r w:rsidR="00075712" w:rsidRPr="00207AAE">
        <w:t xml:space="preserve">Part 8 </w:t>
      </w:r>
      <w:r w:rsidR="00EC480D" w:rsidRPr="00207AAE">
        <w:t xml:space="preserve">the </w:t>
      </w:r>
      <w:r w:rsidR="00CE212D" w:rsidRPr="00207AAE">
        <w:t>Code</w:t>
      </w:r>
      <w:r w:rsidR="00EC480D" w:rsidRPr="00207AAE">
        <w:t xml:space="preserve"> to</w:t>
      </w:r>
      <w:r w:rsidR="00EC480D" w:rsidRPr="006B5527">
        <w:t xml:space="preserve"> provide Allocable Cost information to the Clearing Manager</w:t>
      </w:r>
      <w:r w:rsidRPr="006B5527">
        <w:t>.</w:t>
      </w:r>
    </w:p>
    <w:p w14:paraId="34703E26" w14:textId="77777777" w:rsidR="00243295" w:rsidRPr="006B5527" w:rsidRDefault="00243295" w:rsidP="001A2ABC">
      <w:pPr>
        <w:pStyle w:val="Heading1"/>
        <w:spacing w:before="0"/>
      </w:pPr>
      <w:bookmarkStart w:id="125" w:name="_Ref144784055"/>
      <w:bookmarkEnd w:id="6"/>
      <w:bookmarkEnd w:id="7"/>
      <w:bookmarkEnd w:id="8"/>
      <w:bookmarkEnd w:id="9"/>
      <w:bookmarkEnd w:id="10"/>
      <w:bookmarkEnd w:id="11"/>
      <w:bookmarkEnd w:id="12"/>
      <w:bookmarkEnd w:id="13"/>
      <w:bookmarkEnd w:id="14"/>
      <w:r w:rsidRPr="006B5527">
        <w:t>Performance Standards</w:t>
      </w:r>
      <w:bookmarkEnd w:id="15"/>
      <w:bookmarkEnd w:id="125"/>
    </w:p>
    <w:p w14:paraId="34703E27" w14:textId="77777777" w:rsidR="00243295" w:rsidRPr="006B5527" w:rsidRDefault="00243295" w:rsidP="001A2ABC">
      <w:pPr>
        <w:pStyle w:val="Heading2"/>
        <w:spacing w:before="0"/>
      </w:pPr>
      <w:r w:rsidRPr="006B5527">
        <w:t>Compliance with Performance Standards:</w:t>
      </w:r>
    </w:p>
    <w:p w14:paraId="34703E28" w14:textId="77777777" w:rsidR="00243295" w:rsidRPr="006B5527" w:rsidRDefault="00243295" w:rsidP="001A2ABC">
      <w:pPr>
        <w:pStyle w:val="Heading3"/>
      </w:pPr>
      <w:r w:rsidRPr="006B5527">
        <w:t>Compliance:</w:t>
      </w:r>
    </w:p>
    <w:p w14:paraId="34703E29" w14:textId="6499F354" w:rsidR="00243295" w:rsidRPr="006B5527" w:rsidRDefault="00243295" w:rsidP="001A2ABC">
      <w:pPr>
        <w:pStyle w:val="CMISINDENT2"/>
      </w:pPr>
      <w:r w:rsidRPr="006B5527">
        <w:t>In providing any Ancillary Service</w:t>
      </w:r>
      <w:r w:rsidR="00E909D8">
        <w:t>,</w:t>
      </w:r>
      <w:r w:rsidRPr="006B5527">
        <w:t xml:space="preserve"> the Ancillary Service Agent must comply with the Performance Standards. </w:t>
      </w:r>
    </w:p>
    <w:p w14:paraId="34703E2A" w14:textId="77777777" w:rsidR="00243295" w:rsidRPr="006B5527" w:rsidRDefault="00243295" w:rsidP="001A2ABC">
      <w:pPr>
        <w:pStyle w:val="Heading3"/>
      </w:pPr>
      <w:r w:rsidRPr="006B5527">
        <w:t>Dispensations:</w:t>
      </w:r>
    </w:p>
    <w:p w14:paraId="34703E2B" w14:textId="478C7F78" w:rsidR="004B6C5D" w:rsidRDefault="00243295" w:rsidP="001A2ABC">
      <w:pPr>
        <w:pStyle w:val="CMISINDENT2"/>
      </w:pPr>
      <w:r w:rsidRPr="006B5527">
        <w:t xml:space="preserve">Any Performance Standard that refers to a specific </w:t>
      </w:r>
      <w:r w:rsidR="00CE212D" w:rsidRPr="006B5527">
        <w:t>clause</w:t>
      </w:r>
      <w:r w:rsidRPr="006B5527">
        <w:t xml:space="preserve"> in the </w:t>
      </w:r>
      <w:r w:rsidR="00CE212D" w:rsidRPr="006B5527">
        <w:t>Code</w:t>
      </w:r>
      <w:r w:rsidRPr="006B5527">
        <w:t xml:space="preserve"> is subject to any Dispensation granted to the Ancillary Service Agent, provided the Ancillary Service Agent has notified the System Operator of the Dispensation.</w:t>
      </w:r>
    </w:p>
    <w:p w14:paraId="2411523C" w14:textId="77777777" w:rsidR="00243295" w:rsidRPr="006B5527" w:rsidRDefault="00243295" w:rsidP="00C14C2C">
      <w:pPr>
        <w:spacing w:after="120"/>
      </w:pPr>
    </w:p>
    <w:p w14:paraId="34703E2C" w14:textId="77777777" w:rsidR="00243295" w:rsidRPr="006B5527" w:rsidRDefault="00243295" w:rsidP="001A2ABC">
      <w:pPr>
        <w:pStyle w:val="Heading2"/>
        <w:spacing w:before="0"/>
      </w:pPr>
      <w:r w:rsidRPr="006B5527">
        <w:t>Notice of Inability to Meet Performance Standards:</w:t>
      </w:r>
    </w:p>
    <w:p w14:paraId="34703E2D" w14:textId="77777777" w:rsidR="00243295" w:rsidRPr="006B5527" w:rsidRDefault="00243295" w:rsidP="001A2ABC">
      <w:pPr>
        <w:pStyle w:val="CMISINDENT1"/>
      </w:pPr>
      <w:r w:rsidRPr="006B5527">
        <w:t>The Ancillary Service Agent must advise the System Operator as soon as possible if the Ancillary Service Agent is unable to meet any Performance Standard for an Ancillary Service in any respect.</w:t>
      </w:r>
    </w:p>
    <w:p w14:paraId="34703E2E" w14:textId="77777777" w:rsidR="00243295" w:rsidRPr="006B5527" w:rsidRDefault="00243295" w:rsidP="001A2ABC">
      <w:pPr>
        <w:pStyle w:val="Heading2"/>
        <w:spacing w:before="0"/>
      </w:pPr>
      <w:bookmarkStart w:id="126" w:name="_Ref144784901"/>
      <w:r w:rsidRPr="006B5527">
        <w:t>Claims for Failure to Provide the Ancillary Service:</w:t>
      </w:r>
      <w:bookmarkEnd w:id="16"/>
      <w:bookmarkEnd w:id="126"/>
    </w:p>
    <w:p w14:paraId="34703E2F" w14:textId="77777777" w:rsidR="00243295" w:rsidRPr="006B5527" w:rsidRDefault="00243295" w:rsidP="001A2ABC">
      <w:pPr>
        <w:pStyle w:val="Heading3"/>
      </w:pPr>
      <w:bookmarkStart w:id="127" w:name="_Ref144784722"/>
      <w:r w:rsidRPr="006B5527">
        <w:t>Notice:</w:t>
      </w:r>
      <w:bookmarkEnd w:id="17"/>
      <w:bookmarkEnd w:id="127"/>
    </w:p>
    <w:p w14:paraId="34703E30" w14:textId="77777777" w:rsidR="00243295" w:rsidRPr="006B5527" w:rsidRDefault="00243295" w:rsidP="001A2ABC">
      <w:pPr>
        <w:pStyle w:val="CMISINDENT2"/>
      </w:pPr>
      <w:r w:rsidRPr="006B5527">
        <w:t>If the System Operator reasonably believes that the Ancillary Service Agent:</w:t>
      </w:r>
    </w:p>
    <w:p w14:paraId="34703E31" w14:textId="77777777" w:rsidR="00243295" w:rsidRPr="006B5527" w:rsidRDefault="00243295" w:rsidP="001A2ABC">
      <w:pPr>
        <w:pStyle w:val="Heading4"/>
      </w:pPr>
      <w:r w:rsidRPr="006B5527">
        <w:t>has failed, or is unable, to meet a Performance Standard; or</w:t>
      </w:r>
    </w:p>
    <w:p w14:paraId="34703E32" w14:textId="381F01D0" w:rsidR="00243295" w:rsidRPr="006B5527" w:rsidRDefault="00243295" w:rsidP="001A2ABC">
      <w:pPr>
        <w:pStyle w:val="Heading4"/>
      </w:pPr>
      <w:r w:rsidRPr="006B5527">
        <w:t>has failed, or is unable, to comply with Dispatch Instruction(s),</w:t>
      </w:r>
      <w:r w:rsidR="00EA406D">
        <w:t xml:space="preserve"> including restoring Interruptible Load without instruction,</w:t>
      </w:r>
    </w:p>
    <w:p w14:paraId="34703E33" w14:textId="77777777" w:rsidR="00243295" w:rsidRPr="006B5527" w:rsidRDefault="00243295" w:rsidP="001A2ABC">
      <w:pPr>
        <w:pStyle w:val="CMISINDENT2"/>
      </w:pPr>
      <w:r w:rsidRPr="006B5527">
        <w:t>the System Operator may give notice to the Ancillary Service Agent of the claim specifying:</w:t>
      </w:r>
    </w:p>
    <w:p w14:paraId="34703E34" w14:textId="77777777" w:rsidR="00243295" w:rsidRPr="006B5527" w:rsidRDefault="00243295" w:rsidP="001A2ABC">
      <w:pPr>
        <w:pStyle w:val="Heading4"/>
      </w:pPr>
      <w:r w:rsidRPr="006B5527">
        <w:t>if relevant, the date and time the Ancillary Service Agent failed to meet the Performance Standard or comply with Dispatch Instruction(s); and</w:t>
      </w:r>
    </w:p>
    <w:p w14:paraId="34703E35" w14:textId="6F85C2DB" w:rsidR="00243295" w:rsidRPr="006B5527" w:rsidRDefault="00243295" w:rsidP="001A2ABC">
      <w:pPr>
        <w:pStyle w:val="Heading4"/>
      </w:pPr>
      <w:r w:rsidRPr="006B5527">
        <w:t xml:space="preserve">details of all relevant evidence held by the System Operator </w:t>
      </w:r>
      <w:r w:rsidR="00EA1107">
        <w:t>that</w:t>
      </w:r>
      <w:r w:rsidRPr="006B5527">
        <w:t xml:space="preserve"> indicates the cause of the failure or inability to meet the Performance Standard or comply with Dispatch Instruction(s),</w:t>
      </w:r>
    </w:p>
    <w:p w14:paraId="34703E36" w14:textId="3435FBEB" w:rsidR="00243295" w:rsidRPr="006B5527" w:rsidRDefault="00243295" w:rsidP="001A2ABC">
      <w:pPr>
        <w:pStyle w:val="CMISINDENT2"/>
      </w:pPr>
      <w:r w:rsidRPr="006B5527">
        <w:t xml:space="preserve">provided that, if the claim is that the Ancillary Service Agent failed to meet a Performance Standard or comply with Dispatch Instruction(s), the System Operator must give notice under </w:t>
      </w:r>
      <w:r w:rsidRPr="00A3504F">
        <w:t xml:space="preserve">this clause </w:t>
      </w:r>
      <w:r w:rsidR="00577ECA" w:rsidRPr="00A3504F">
        <w:fldChar w:fldCharType="begin"/>
      </w:r>
      <w:r w:rsidR="00577ECA" w:rsidRPr="00A3504F">
        <w:instrText xml:space="preserve"> REF _Ref144784722 \w \h </w:instrText>
      </w:r>
      <w:r w:rsidR="006B5527" w:rsidRPr="00A3504F">
        <w:instrText xml:space="preserve"> \* MERGEFORMAT </w:instrText>
      </w:r>
      <w:r w:rsidR="00577ECA" w:rsidRPr="00A3504F">
        <w:fldChar w:fldCharType="separate"/>
      </w:r>
      <w:r w:rsidR="007E34D5" w:rsidRPr="00A3504F">
        <w:t>3.3(a)</w:t>
      </w:r>
      <w:r w:rsidR="00577ECA" w:rsidRPr="00A3504F">
        <w:fldChar w:fldCharType="end"/>
      </w:r>
      <w:r w:rsidR="00552AD9" w:rsidRPr="00A3504F">
        <w:t xml:space="preserve"> </w:t>
      </w:r>
      <w:r w:rsidRPr="00A3504F">
        <w:t>within</w:t>
      </w:r>
      <w:r w:rsidRPr="006B5527">
        <w:t xml:space="preserve"> </w:t>
      </w:r>
      <w:r w:rsidR="005C0E9D" w:rsidRPr="006B5527">
        <w:t xml:space="preserve">40 </w:t>
      </w:r>
      <w:r w:rsidRPr="006B5527">
        <w:t xml:space="preserve">Business Days of the </w:t>
      </w:r>
      <w:r w:rsidR="00661367">
        <w:t xml:space="preserve">System Operator becoming aware of the </w:t>
      </w:r>
      <w:r w:rsidRPr="006B5527">
        <w:t xml:space="preserve">failure.  For the avoidance of doubt, the System Operator may give notice under </w:t>
      </w:r>
      <w:r w:rsidRPr="00A3504F">
        <w:t xml:space="preserve">this clause </w:t>
      </w:r>
      <w:r w:rsidR="00577ECA" w:rsidRPr="00A3504F">
        <w:fldChar w:fldCharType="begin"/>
      </w:r>
      <w:r w:rsidR="00577ECA" w:rsidRPr="00A3504F">
        <w:instrText xml:space="preserve"> REF _Ref144784722 \w \h </w:instrText>
      </w:r>
      <w:r w:rsidR="006B5527" w:rsidRPr="00A3504F">
        <w:instrText xml:space="preserve"> \* MERGEFORMAT </w:instrText>
      </w:r>
      <w:r w:rsidR="00577ECA" w:rsidRPr="00A3504F">
        <w:fldChar w:fldCharType="separate"/>
      </w:r>
      <w:r w:rsidR="007E34D5" w:rsidRPr="00A3504F">
        <w:t>3.3(a)</w:t>
      </w:r>
      <w:r w:rsidR="00577ECA" w:rsidRPr="00A3504F">
        <w:fldChar w:fldCharType="end"/>
      </w:r>
      <w:r w:rsidR="00552AD9" w:rsidRPr="006B5527">
        <w:t xml:space="preserve"> </w:t>
      </w:r>
      <w:r w:rsidRPr="006B5527">
        <w:t xml:space="preserve">without first requiring a Test or carrying out an inspection </w:t>
      </w:r>
      <w:r w:rsidRPr="00A3504F">
        <w:t xml:space="preserve">under clause </w:t>
      </w:r>
      <w:r w:rsidR="00577ECA" w:rsidRPr="00A3504F">
        <w:fldChar w:fldCharType="begin"/>
      </w:r>
      <w:r w:rsidR="00577ECA" w:rsidRPr="00A3504F">
        <w:instrText xml:space="preserve"> REF _Ref144784748 \w \h </w:instrText>
      </w:r>
      <w:r w:rsidR="006B5527" w:rsidRPr="00A3504F">
        <w:instrText xml:space="preserve"> \* MERGEFORMAT </w:instrText>
      </w:r>
      <w:r w:rsidR="00577ECA" w:rsidRPr="00A3504F">
        <w:fldChar w:fldCharType="separate"/>
      </w:r>
      <w:r w:rsidR="007E34D5" w:rsidRPr="00A3504F">
        <w:t>5</w:t>
      </w:r>
      <w:r w:rsidR="00577ECA" w:rsidRPr="00A3504F">
        <w:fldChar w:fldCharType="end"/>
      </w:r>
      <w:r w:rsidRPr="00A3504F">
        <w:t>.</w:t>
      </w:r>
    </w:p>
    <w:p w14:paraId="34703E37" w14:textId="77777777" w:rsidR="00243295" w:rsidRPr="006B5527" w:rsidRDefault="00243295" w:rsidP="001A2ABC">
      <w:pPr>
        <w:pStyle w:val="Heading3"/>
      </w:pPr>
      <w:bookmarkStart w:id="128" w:name="_Ref144784893"/>
      <w:r w:rsidRPr="006B5527">
        <w:t>Assessment of Claim:</w:t>
      </w:r>
      <w:bookmarkEnd w:id="18"/>
      <w:bookmarkEnd w:id="128"/>
    </w:p>
    <w:p w14:paraId="34703E38" w14:textId="77777777" w:rsidR="00075EA8" w:rsidRPr="006B5527" w:rsidRDefault="00075EA8" w:rsidP="001A2ABC">
      <w:pPr>
        <w:pStyle w:val="CMISINDENT2"/>
      </w:pPr>
      <w:r w:rsidRPr="006B5527">
        <w:t>The Ancillary Service Agent must:</w:t>
      </w:r>
    </w:p>
    <w:p w14:paraId="34703E39" w14:textId="0399118D" w:rsidR="00243295" w:rsidRPr="006B5527" w:rsidRDefault="00075EA8" w:rsidP="001A2ABC">
      <w:pPr>
        <w:pStyle w:val="Heading4"/>
      </w:pPr>
      <w:r w:rsidRPr="006B5527">
        <w:t>w</w:t>
      </w:r>
      <w:r w:rsidR="00243295" w:rsidRPr="006B5527">
        <w:t>ithin</w:t>
      </w:r>
      <w:r w:rsidRPr="006B5527">
        <w:t xml:space="preserve"> </w:t>
      </w:r>
      <w:r w:rsidR="00243295" w:rsidRPr="006B5527">
        <w:t xml:space="preserve">15 Business Days of receipt of the System Operator notice </w:t>
      </w:r>
      <w:r w:rsidR="00243295" w:rsidRPr="00A3504F">
        <w:t xml:space="preserve">under clause </w:t>
      </w:r>
      <w:r w:rsidR="00577ECA" w:rsidRPr="00A3504F">
        <w:fldChar w:fldCharType="begin"/>
      </w:r>
      <w:r w:rsidR="00577ECA" w:rsidRPr="00A3504F">
        <w:instrText xml:space="preserve"> REF _Ref144784722 \w \h </w:instrText>
      </w:r>
      <w:r w:rsidR="006B5527" w:rsidRPr="00A3504F">
        <w:instrText xml:space="preserve"> \* MERGEFORMAT </w:instrText>
      </w:r>
      <w:r w:rsidR="00577ECA" w:rsidRPr="00A3504F">
        <w:fldChar w:fldCharType="separate"/>
      </w:r>
      <w:r w:rsidR="007E34D5" w:rsidRPr="00A3504F">
        <w:t>3.3(a)</w:t>
      </w:r>
      <w:r w:rsidR="00577ECA" w:rsidRPr="00A3504F">
        <w:fldChar w:fldCharType="end"/>
      </w:r>
      <w:r w:rsidR="00243295" w:rsidRPr="00A3504F">
        <w:t>, if</w:t>
      </w:r>
      <w:r w:rsidR="00243295" w:rsidRPr="006B5527">
        <w:t xml:space="preserve"> the claim is that the Ancillary Service Agent failed to meet a Performance Standard or comply with Dispatch Instruction(s); or</w:t>
      </w:r>
    </w:p>
    <w:p w14:paraId="34703E3A" w14:textId="7D495CDB" w:rsidR="00243295" w:rsidRPr="006B5527" w:rsidRDefault="005442E0" w:rsidP="001A2ABC">
      <w:pPr>
        <w:pStyle w:val="Heading4"/>
      </w:pPr>
      <w:r w:rsidRPr="006B5527">
        <w:t>a</w:t>
      </w:r>
      <w:r w:rsidR="00075EA8" w:rsidRPr="006B5527">
        <w:t>s soon as reasonably practicable and in any event within five</w:t>
      </w:r>
      <w:r w:rsidR="00243295" w:rsidRPr="006B5527">
        <w:t xml:space="preserve"> Business Days of receipt of the System Operator notice </w:t>
      </w:r>
      <w:r w:rsidR="00243295" w:rsidRPr="00A3504F">
        <w:t xml:space="preserve">under clause </w:t>
      </w:r>
      <w:r w:rsidR="00577ECA" w:rsidRPr="00A3504F">
        <w:fldChar w:fldCharType="begin"/>
      </w:r>
      <w:r w:rsidR="00577ECA" w:rsidRPr="00A3504F">
        <w:instrText xml:space="preserve"> REF _Ref144784722 \w \h </w:instrText>
      </w:r>
      <w:r w:rsidR="006B5527" w:rsidRPr="00A3504F">
        <w:instrText xml:space="preserve"> \* MERGEFORMAT </w:instrText>
      </w:r>
      <w:r w:rsidR="00577ECA" w:rsidRPr="00A3504F">
        <w:fldChar w:fldCharType="separate"/>
      </w:r>
      <w:r w:rsidR="007E34D5" w:rsidRPr="00A3504F">
        <w:t>3.3(a)</w:t>
      </w:r>
      <w:r w:rsidR="00577ECA" w:rsidRPr="00A3504F">
        <w:fldChar w:fldCharType="end"/>
      </w:r>
      <w:r w:rsidR="00243295" w:rsidRPr="00A3504F">
        <w:t>, if the claim is that the Ancillary Service Agent is una</w:t>
      </w:r>
      <w:r w:rsidR="00243295" w:rsidRPr="006B5527">
        <w:t>ble to meet a Performance Standard or comply with Dispatch Instruction(s),</w:t>
      </w:r>
    </w:p>
    <w:p w14:paraId="34703E3B" w14:textId="5CA9556A" w:rsidR="00243295" w:rsidRPr="006B5527" w:rsidRDefault="00243295" w:rsidP="001A2ABC">
      <w:pPr>
        <w:pStyle w:val="CMISINDENT2"/>
      </w:pPr>
      <w:r w:rsidRPr="006B5527">
        <w:t>assess the claim and notify the System Operator in writing whether the Ancillary Service Agent accepts or rejects the claim and, in the case of rejection, the reasons for such rejection.</w:t>
      </w:r>
    </w:p>
    <w:p w14:paraId="34703E3C" w14:textId="77777777" w:rsidR="00243295" w:rsidRPr="006B5527" w:rsidRDefault="00243295" w:rsidP="001A2ABC">
      <w:pPr>
        <w:pStyle w:val="Heading3"/>
      </w:pPr>
      <w:bookmarkStart w:id="129" w:name="_Ref144784853"/>
      <w:r w:rsidRPr="006B5527">
        <w:t>Accepted Claims - Fees:</w:t>
      </w:r>
      <w:bookmarkEnd w:id="19"/>
      <w:bookmarkEnd w:id="129"/>
    </w:p>
    <w:p w14:paraId="34703E3D" w14:textId="77777777" w:rsidR="00243295" w:rsidRPr="006B5527" w:rsidRDefault="00243295" w:rsidP="001A2ABC">
      <w:pPr>
        <w:pStyle w:val="CMISINDENT2"/>
      </w:pPr>
      <w:r w:rsidRPr="006B5527">
        <w:t xml:space="preserve">Without limiting any other remedy the System Operator may have against the Ancillary Service Agent, if the Ancillary Service Agent accepts, or it is determined through Dispute Resolution, that the Ancillary Service Agent </w:t>
      </w:r>
      <w:r w:rsidRPr="006B5527">
        <w:lastRenderedPageBreak/>
        <w:t>has failed, or is unable, to meet a Performance Standard or comply with Dispatch Instruction(s), then (unless the failure or inability was or is due to the System Operator's breach of this Contract):</w:t>
      </w:r>
    </w:p>
    <w:p w14:paraId="34703E3E" w14:textId="77777777" w:rsidR="00243295" w:rsidRPr="006B5527" w:rsidRDefault="00243295" w:rsidP="001A2ABC">
      <w:pPr>
        <w:pStyle w:val="Heading4"/>
      </w:pPr>
      <w:r w:rsidRPr="006B5527">
        <w:t>the System Operator will not be liable to pay any fees or other amounts to the Ancillary Service Agent in respect of the relevant Ancillary Service for all periods when the Performance Standard was not met or is unable to be met or Dispatch Instruction(s) were not complied with or are unable to be complied with; and</w:t>
      </w:r>
    </w:p>
    <w:p w14:paraId="34703E3F" w14:textId="77777777" w:rsidR="00243295" w:rsidRPr="006B5527" w:rsidRDefault="00243295" w:rsidP="001A2ABC">
      <w:pPr>
        <w:pStyle w:val="Heading4"/>
      </w:pPr>
      <w:r w:rsidRPr="006B5527">
        <w:t>the Ancillary Service Agent must refund any such fee or other amount already paid by the System Operator.</w:t>
      </w:r>
    </w:p>
    <w:p w14:paraId="34703E40" w14:textId="6FB19A55" w:rsidR="00243295" w:rsidRPr="006B5527" w:rsidRDefault="00243295" w:rsidP="001A2ABC">
      <w:pPr>
        <w:pStyle w:val="CMISINDENT2"/>
      </w:pPr>
      <w:r w:rsidRPr="006B5527">
        <w:t xml:space="preserve">Where any fee or other amount </w:t>
      </w:r>
      <w:r w:rsidR="003E4226">
        <w:t>must</w:t>
      </w:r>
      <w:r w:rsidRPr="006B5527">
        <w:t xml:space="preserve"> be refunded, such refund may be made by adjusting the next or a subsequent invoice </w:t>
      </w:r>
      <w:r w:rsidRPr="00A3504F">
        <w:t>under clause</w:t>
      </w:r>
      <w:r w:rsidR="00552AD9" w:rsidRPr="00A3504F">
        <w:t xml:space="preserve"> </w:t>
      </w:r>
      <w:r w:rsidR="00577ECA" w:rsidRPr="00A3504F">
        <w:fldChar w:fldCharType="begin"/>
      </w:r>
      <w:r w:rsidR="00577ECA" w:rsidRPr="00A3504F">
        <w:instrText xml:space="preserve"> REF _Ref144784143 \w \h </w:instrText>
      </w:r>
      <w:r w:rsidR="006B5527" w:rsidRPr="00A3504F">
        <w:instrText xml:space="preserve"> \* MERGEFORMAT </w:instrText>
      </w:r>
      <w:r w:rsidR="00577ECA" w:rsidRPr="00A3504F">
        <w:fldChar w:fldCharType="separate"/>
      </w:r>
      <w:r w:rsidR="007E34D5" w:rsidRPr="00A3504F">
        <w:t>2.1</w:t>
      </w:r>
      <w:r w:rsidR="00577ECA" w:rsidRPr="00A3504F">
        <w:fldChar w:fldCharType="end"/>
      </w:r>
      <w:r w:rsidRPr="006B5527">
        <w:t>.</w:t>
      </w:r>
    </w:p>
    <w:p w14:paraId="34703E41" w14:textId="77777777" w:rsidR="00243295" w:rsidRPr="006B5527" w:rsidRDefault="00243295" w:rsidP="001A2ABC">
      <w:pPr>
        <w:pStyle w:val="Heading3"/>
      </w:pPr>
      <w:bookmarkStart w:id="130" w:name="_Ref144789176"/>
      <w:r w:rsidRPr="006B5527">
        <w:t>Accepted Claims – Remedial Action:</w:t>
      </w:r>
      <w:bookmarkEnd w:id="20"/>
      <w:bookmarkEnd w:id="130"/>
    </w:p>
    <w:p w14:paraId="34703E42" w14:textId="77777777" w:rsidR="00243295" w:rsidRPr="006B5527" w:rsidRDefault="00243295" w:rsidP="001A2ABC">
      <w:pPr>
        <w:pStyle w:val="CMISINDENT2"/>
      </w:pPr>
      <w:r w:rsidRPr="006B5527">
        <w:t>If the Ancillary Service Agent accepts, or it is determined through Dispute Resolution, that the Ancillary Service Agent is unable to meet a Performance Standard or comply with Dispatch Instructions, the Ancillary Service Agent must (unless the inability is due to the System Operator's breach of this Contract):</w:t>
      </w:r>
    </w:p>
    <w:p w14:paraId="34703E43" w14:textId="77777777" w:rsidR="00243295" w:rsidRPr="006B5527" w:rsidRDefault="00243295" w:rsidP="001A2ABC">
      <w:pPr>
        <w:pStyle w:val="Heading4"/>
      </w:pPr>
      <w:r w:rsidRPr="006B5527">
        <w:t xml:space="preserve">promptly advise the System Operator of the remedial steps it proposes to take to ensure that it </w:t>
      </w:r>
      <w:proofErr w:type="gramStart"/>
      <w:r w:rsidRPr="006B5527">
        <w:t>is able to</w:t>
      </w:r>
      <w:proofErr w:type="gramEnd"/>
      <w:r w:rsidRPr="006B5527">
        <w:t xml:space="preserve"> meet the Performance Standard or comply with Dispatch Instructions and the proposed timetable for implementing those steps;</w:t>
      </w:r>
    </w:p>
    <w:p w14:paraId="34703E44" w14:textId="77777777" w:rsidR="00243295" w:rsidRPr="006B5527" w:rsidRDefault="00243295" w:rsidP="001A2ABC">
      <w:pPr>
        <w:pStyle w:val="Heading4"/>
      </w:pPr>
      <w:r w:rsidRPr="006B5527">
        <w:t xml:space="preserve">diligently, and at its own expense, take such remedial action to ensure that it </w:t>
      </w:r>
      <w:proofErr w:type="gramStart"/>
      <w:r w:rsidRPr="006B5527">
        <w:t>is able to</w:t>
      </w:r>
      <w:proofErr w:type="gramEnd"/>
      <w:r w:rsidRPr="006B5527">
        <w:t xml:space="preserve"> meet the Performance Standard or comply with Dispatch Instructions;</w:t>
      </w:r>
    </w:p>
    <w:p w14:paraId="34703E45" w14:textId="77777777" w:rsidR="00243295" w:rsidRPr="006B5527" w:rsidRDefault="00243295" w:rsidP="001A2ABC">
      <w:pPr>
        <w:pStyle w:val="Heading4"/>
      </w:pPr>
      <w:r w:rsidRPr="006B5527">
        <w:t>from time to time, keep the System Operator informed of its progress in implementing the remedial action; and</w:t>
      </w:r>
    </w:p>
    <w:p w14:paraId="34703E46" w14:textId="77777777" w:rsidR="00243295" w:rsidRPr="006B5527" w:rsidRDefault="00243295" w:rsidP="001A2ABC">
      <w:pPr>
        <w:pStyle w:val="Heading4"/>
      </w:pPr>
      <w:bookmarkStart w:id="131" w:name="_Ref144784882"/>
      <w:r w:rsidRPr="006B5527">
        <w:t xml:space="preserve">after taking the remedial action notify the System Operator accordingly and, if requested by the System Operator, submit such evidence as the System Operator may reasonably require </w:t>
      </w:r>
      <w:proofErr w:type="gramStart"/>
      <w:r w:rsidRPr="006B5527">
        <w:t>to demonstrate</w:t>
      </w:r>
      <w:proofErr w:type="gramEnd"/>
      <w:r w:rsidRPr="006B5527">
        <w:t xml:space="preserve"> that it </w:t>
      </w:r>
      <w:proofErr w:type="gramStart"/>
      <w:r w:rsidRPr="006B5527">
        <w:t>is able to</w:t>
      </w:r>
      <w:proofErr w:type="gramEnd"/>
      <w:r w:rsidRPr="006B5527">
        <w:t xml:space="preserve"> meet the Performance Standard or comply with Dispatch Instructions.</w:t>
      </w:r>
      <w:bookmarkEnd w:id="21"/>
      <w:bookmarkEnd w:id="131"/>
    </w:p>
    <w:p w14:paraId="4863F131" w14:textId="4D55F6F8" w:rsidR="008E6B33" w:rsidRPr="002017FF" w:rsidRDefault="00243295" w:rsidP="001A2ABC">
      <w:pPr>
        <w:pStyle w:val="CMISINDENT2"/>
      </w:pPr>
      <w:r w:rsidRPr="002017FF">
        <w:t>Subject to clause</w:t>
      </w:r>
      <w:r w:rsidR="0025281D" w:rsidRPr="002017FF">
        <w:t xml:space="preserve"> </w:t>
      </w:r>
      <w:r w:rsidR="00577ECA" w:rsidRPr="002017FF">
        <w:fldChar w:fldCharType="begin"/>
      </w:r>
      <w:r w:rsidR="00577ECA" w:rsidRPr="002017FF">
        <w:instrText xml:space="preserve"> REF _Ref144784836 \w \h </w:instrText>
      </w:r>
      <w:r w:rsidR="006B5527" w:rsidRPr="002017FF">
        <w:instrText xml:space="preserve"> \* MERGEFORMAT </w:instrText>
      </w:r>
      <w:r w:rsidR="00577ECA" w:rsidRPr="002017FF">
        <w:fldChar w:fldCharType="separate"/>
      </w:r>
      <w:r w:rsidR="007E34D5" w:rsidRPr="002017FF">
        <w:t>4.8(b)</w:t>
      </w:r>
      <w:r w:rsidR="00577ECA" w:rsidRPr="002017FF">
        <w:fldChar w:fldCharType="end"/>
      </w:r>
      <w:r w:rsidRPr="002017FF">
        <w:t>, for the purposes of clause</w:t>
      </w:r>
      <w:r w:rsidR="0025281D" w:rsidRPr="002017FF">
        <w:t xml:space="preserve"> </w:t>
      </w:r>
      <w:r w:rsidR="00577ECA" w:rsidRPr="002017FF">
        <w:fldChar w:fldCharType="begin"/>
      </w:r>
      <w:r w:rsidR="00577ECA" w:rsidRPr="002017FF">
        <w:instrText xml:space="preserve"> REF _Ref144784853 \w \h </w:instrText>
      </w:r>
      <w:r w:rsidR="006B5527" w:rsidRPr="002017FF">
        <w:instrText xml:space="preserve"> \* MERGEFORMAT </w:instrText>
      </w:r>
      <w:r w:rsidR="00577ECA" w:rsidRPr="002017FF">
        <w:fldChar w:fldCharType="separate"/>
      </w:r>
      <w:r w:rsidR="007E34D5" w:rsidRPr="002017FF">
        <w:t>3.3(c)</w:t>
      </w:r>
      <w:r w:rsidR="00577ECA" w:rsidRPr="002017FF">
        <w:fldChar w:fldCharType="end"/>
      </w:r>
      <w:r w:rsidRPr="002017FF">
        <w:t>, the Ancillary Service Agent is deemed to be unable to meet the Performance Standard or comply with Dispatch Instructions from the</w:t>
      </w:r>
      <w:r w:rsidR="008E6B33" w:rsidRPr="002017FF">
        <w:t xml:space="preserve"> earlier of:</w:t>
      </w:r>
      <w:r w:rsidRPr="002017FF">
        <w:t xml:space="preserve"> </w:t>
      </w:r>
    </w:p>
    <w:p w14:paraId="2EC62177" w14:textId="67A1286D" w:rsidR="0040467C" w:rsidRPr="002017FF" w:rsidRDefault="0040467C" w:rsidP="008E6B33">
      <w:pPr>
        <w:pStyle w:val="Heading4"/>
      </w:pPr>
      <w:r w:rsidRPr="002017FF">
        <w:t xml:space="preserve">the </w:t>
      </w:r>
      <w:r w:rsidR="00243295" w:rsidRPr="002017FF">
        <w:t xml:space="preserve">end of the day on which notice was given by the System Operator under clause </w:t>
      </w:r>
      <w:r w:rsidR="00577ECA" w:rsidRPr="002017FF">
        <w:fldChar w:fldCharType="begin"/>
      </w:r>
      <w:r w:rsidR="00577ECA" w:rsidRPr="002017FF">
        <w:instrText xml:space="preserve"> REF _Ref144784722 \w \h </w:instrText>
      </w:r>
      <w:r w:rsidR="006B5527" w:rsidRPr="002017FF">
        <w:instrText xml:space="preserve"> \* MERGEFORMAT </w:instrText>
      </w:r>
      <w:r w:rsidR="00577ECA" w:rsidRPr="002017FF">
        <w:fldChar w:fldCharType="separate"/>
      </w:r>
      <w:r w:rsidR="007E34D5" w:rsidRPr="002017FF">
        <w:t>3.3(a)</w:t>
      </w:r>
      <w:r w:rsidR="00577ECA" w:rsidRPr="002017FF">
        <w:fldChar w:fldCharType="end"/>
      </w:r>
      <w:r w:rsidRPr="002017FF">
        <w:t>;</w:t>
      </w:r>
      <w:r w:rsidR="00D3470D" w:rsidRPr="002017FF">
        <w:t xml:space="preserve"> or </w:t>
      </w:r>
    </w:p>
    <w:p w14:paraId="3F7D8AC9" w14:textId="668E98BC" w:rsidR="00821BA1" w:rsidRPr="002017FF" w:rsidRDefault="00D3470D" w:rsidP="008E6B33">
      <w:pPr>
        <w:pStyle w:val="Heading4"/>
      </w:pPr>
      <w:r w:rsidRPr="002017FF">
        <w:t>the</w:t>
      </w:r>
      <w:r w:rsidR="0040467C" w:rsidRPr="002017FF">
        <w:t xml:space="preserve"> end of </w:t>
      </w:r>
      <w:r w:rsidR="00E56931" w:rsidRPr="002017FF">
        <w:t>t</w:t>
      </w:r>
      <w:r w:rsidR="0040467C" w:rsidRPr="002017FF">
        <w:t>he</w:t>
      </w:r>
      <w:r w:rsidRPr="002017FF">
        <w:t xml:space="preserve"> day the </w:t>
      </w:r>
      <w:r w:rsidR="00E56931" w:rsidRPr="002017FF">
        <w:t>failure, or inability, to meet the Performance Standard, or the failure</w:t>
      </w:r>
      <w:r w:rsidR="00821BA1" w:rsidRPr="002017FF">
        <w:t>,</w:t>
      </w:r>
      <w:r w:rsidR="00E56931" w:rsidRPr="002017FF">
        <w:t xml:space="preserve"> or</w:t>
      </w:r>
      <w:r w:rsidR="00821BA1" w:rsidRPr="002017FF">
        <w:t xml:space="preserve"> inability, to comply with the Dispatch Instruction </w:t>
      </w:r>
      <w:r w:rsidRPr="002017FF">
        <w:t>began,</w:t>
      </w:r>
      <w:r w:rsidR="00243295" w:rsidRPr="002017FF">
        <w:t xml:space="preserve"> </w:t>
      </w:r>
    </w:p>
    <w:p w14:paraId="34703E47" w14:textId="426533B5" w:rsidR="00243295" w:rsidRDefault="00243295" w:rsidP="00821BA1">
      <w:pPr>
        <w:pStyle w:val="Heading4"/>
        <w:numPr>
          <w:ilvl w:val="0"/>
          <w:numId w:val="0"/>
        </w:numPr>
        <w:ind w:left="1701"/>
      </w:pPr>
      <w:r w:rsidRPr="002017FF">
        <w:t>until the time the Ancillary Service Agent has complied with clause</w:t>
      </w:r>
      <w:r w:rsidR="0025281D" w:rsidRPr="002017FF">
        <w:t xml:space="preserve"> </w:t>
      </w:r>
      <w:r w:rsidR="00577ECA" w:rsidRPr="002017FF">
        <w:fldChar w:fldCharType="begin"/>
      </w:r>
      <w:r w:rsidR="00577ECA" w:rsidRPr="002017FF">
        <w:instrText xml:space="preserve"> REF _Ref144784882 \w \h </w:instrText>
      </w:r>
      <w:r w:rsidR="006B5527" w:rsidRPr="002017FF">
        <w:instrText xml:space="preserve"> \* MERGEFORMAT </w:instrText>
      </w:r>
      <w:r w:rsidR="00577ECA" w:rsidRPr="002017FF">
        <w:fldChar w:fldCharType="separate"/>
      </w:r>
      <w:r w:rsidR="007E34D5" w:rsidRPr="002017FF">
        <w:t>3.3(d)(iv)</w:t>
      </w:r>
      <w:r w:rsidR="00577ECA" w:rsidRPr="002017FF">
        <w:fldChar w:fldCharType="end"/>
      </w:r>
      <w:r w:rsidRPr="002017FF">
        <w:t>.</w:t>
      </w:r>
      <w:r w:rsidR="003A6F8C">
        <w:t xml:space="preserve"> </w:t>
      </w:r>
    </w:p>
    <w:p w14:paraId="34703E48" w14:textId="77777777" w:rsidR="00243295" w:rsidRPr="006B5527" w:rsidRDefault="00243295" w:rsidP="001A2ABC">
      <w:pPr>
        <w:pStyle w:val="Heading3"/>
      </w:pPr>
      <w:r w:rsidRPr="006B5527">
        <w:t>Rejected Claims:</w:t>
      </w:r>
    </w:p>
    <w:p w14:paraId="34703E49" w14:textId="1AED79EB" w:rsidR="00243295" w:rsidRPr="006B5527" w:rsidRDefault="00243295" w:rsidP="001A2ABC">
      <w:pPr>
        <w:pStyle w:val="CMISINDENT2"/>
      </w:pPr>
      <w:r w:rsidRPr="006B5527">
        <w:t xml:space="preserve">If the Ancillary Service Agent rejects the System Operator’s claim, the parties must meet to discuss the matter in good faith to attempt to resolve </w:t>
      </w:r>
      <w:r w:rsidRPr="006B5527">
        <w:lastRenderedPageBreak/>
        <w:t xml:space="preserve">their difference of opinion.  If the parties are unable to reach agreement within 10 Business Days after the System Operator receives the Ancillary Service Agent’s notice of rejection </w:t>
      </w:r>
      <w:r w:rsidRPr="00E16C10">
        <w:t xml:space="preserve">under clause </w:t>
      </w:r>
      <w:r w:rsidR="00577ECA" w:rsidRPr="00E16C10">
        <w:fldChar w:fldCharType="begin"/>
      </w:r>
      <w:r w:rsidR="00577ECA" w:rsidRPr="00E16C10">
        <w:instrText xml:space="preserve"> REF _Ref144784893 \w \h </w:instrText>
      </w:r>
      <w:r w:rsidR="006B5527" w:rsidRPr="00E16C10">
        <w:instrText xml:space="preserve"> \* MERGEFORMAT </w:instrText>
      </w:r>
      <w:r w:rsidR="00577ECA" w:rsidRPr="00E16C10">
        <w:fldChar w:fldCharType="separate"/>
      </w:r>
      <w:r w:rsidR="007E34D5" w:rsidRPr="00E16C10">
        <w:t>3.3(b)</w:t>
      </w:r>
      <w:r w:rsidR="00577ECA" w:rsidRPr="00E16C10">
        <w:fldChar w:fldCharType="end"/>
      </w:r>
      <w:r w:rsidRPr="00E16C10">
        <w:t xml:space="preserve"> the</w:t>
      </w:r>
      <w:r w:rsidRPr="006B5527">
        <w:t xml:space="preserve"> matter </w:t>
      </w:r>
      <w:r w:rsidR="003E4226">
        <w:t>must</w:t>
      </w:r>
      <w:r w:rsidRPr="006B5527">
        <w:t xml:space="preserve"> be referred to Dispute Resolution.</w:t>
      </w:r>
    </w:p>
    <w:p w14:paraId="34703E4A" w14:textId="77777777" w:rsidR="00243295" w:rsidRPr="006B5527" w:rsidRDefault="00243295" w:rsidP="001A2ABC">
      <w:pPr>
        <w:pStyle w:val="Heading3"/>
      </w:pPr>
      <w:r w:rsidRPr="006B5527">
        <w:t>Dispatch Instructions:</w:t>
      </w:r>
    </w:p>
    <w:p w14:paraId="34703E4B" w14:textId="554B62D0" w:rsidR="00243295" w:rsidRPr="006B5527" w:rsidRDefault="00243295" w:rsidP="001A2ABC">
      <w:pPr>
        <w:pStyle w:val="CMISINDENT2"/>
      </w:pPr>
      <w:r w:rsidRPr="006B5527">
        <w:t xml:space="preserve">In </w:t>
      </w:r>
      <w:r w:rsidRPr="00E16C10">
        <w:t>this clause</w:t>
      </w:r>
      <w:r w:rsidR="0025281D" w:rsidRPr="00E16C10">
        <w:t xml:space="preserve"> </w:t>
      </w:r>
      <w:r w:rsidR="00577ECA" w:rsidRPr="00E16C10">
        <w:fldChar w:fldCharType="begin"/>
      </w:r>
      <w:r w:rsidR="00577ECA" w:rsidRPr="00E16C10">
        <w:instrText xml:space="preserve"> REF _Ref144784901 \w \h </w:instrText>
      </w:r>
      <w:r w:rsidR="006B5527" w:rsidRPr="00E16C10">
        <w:instrText xml:space="preserve"> \* MERGEFORMAT </w:instrText>
      </w:r>
      <w:r w:rsidR="00577ECA" w:rsidRPr="00E16C10">
        <w:fldChar w:fldCharType="separate"/>
      </w:r>
      <w:r w:rsidR="007E34D5" w:rsidRPr="00E16C10">
        <w:t>3.3</w:t>
      </w:r>
      <w:r w:rsidR="00577ECA" w:rsidRPr="00E16C10">
        <w:fldChar w:fldCharType="end"/>
      </w:r>
      <w:r w:rsidRPr="00E16C10">
        <w:t>, "Dispatch</w:t>
      </w:r>
      <w:r w:rsidRPr="006B5527">
        <w:t xml:space="preserve"> Instruction":</w:t>
      </w:r>
    </w:p>
    <w:p w14:paraId="34703E4C" w14:textId="77777777" w:rsidR="00243295" w:rsidRPr="006B5527" w:rsidRDefault="00410E06" w:rsidP="001A2ABC">
      <w:pPr>
        <w:pStyle w:val="Heading4"/>
      </w:pPr>
      <w:r w:rsidRPr="006B5527">
        <w:t xml:space="preserve">means </w:t>
      </w:r>
      <w:r w:rsidR="00243295" w:rsidRPr="006B5527">
        <w:t>a Dispatch Instruction for an Ancillary Service issued by the System Operator to the Ancillary Service Agent in accordance with this Contract;</w:t>
      </w:r>
    </w:p>
    <w:p w14:paraId="34703E4D" w14:textId="77777777" w:rsidR="00410E06" w:rsidRPr="006B5527" w:rsidRDefault="00243295" w:rsidP="001A2ABC">
      <w:pPr>
        <w:pStyle w:val="Heading4"/>
      </w:pPr>
      <w:r w:rsidRPr="006B5527">
        <w:t>includes a request to provide the Black Start Service made by the System Operator to the Ancillary Service Agent in accordance with this Contract</w:t>
      </w:r>
      <w:r w:rsidR="00410E06" w:rsidRPr="006B5527">
        <w:t>; and</w:t>
      </w:r>
    </w:p>
    <w:p w14:paraId="34703E4E" w14:textId="3016D28B" w:rsidR="00243295" w:rsidRPr="006B5527" w:rsidRDefault="00410E06" w:rsidP="001A2ABC">
      <w:pPr>
        <w:pStyle w:val="Heading4"/>
      </w:pPr>
      <w:r w:rsidRPr="006B5527">
        <w:t xml:space="preserve">includes a </w:t>
      </w:r>
      <w:r w:rsidR="00AA5329" w:rsidRPr="006B5527">
        <w:t>r</w:t>
      </w:r>
      <w:r w:rsidRPr="006B5527">
        <w:t xml:space="preserve">egulating </w:t>
      </w:r>
      <w:r w:rsidR="00AA5329" w:rsidRPr="006B5527">
        <w:t>i</w:t>
      </w:r>
      <w:r w:rsidRPr="006B5527">
        <w:t>nstruction</w:t>
      </w:r>
      <w:r w:rsidR="00AA5329" w:rsidRPr="006B5527">
        <w:t xml:space="preserve"> for multiple provider Frequency Keeping</w:t>
      </w:r>
      <w:r w:rsidR="00243295" w:rsidRPr="006B5527">
        <w:t>.</w:t>
      </w:r>
    </w:p>
    <w:p w14:paraId="34703E4F" w14:textId="77777777" w:rsidR="00243295" w:rsidRPr="006B5527" w:rsidRDefault="00243295" w:rsidP="001A2ABC">
      <w:pPr>
        <w:pStyle w:val="Heading1"/>
        <w:spacing w:before="0"/>
      </w:pPr>
      <w:r w:rsidRPr="006B5527">
        <w:t>Tests</w:t>
      </w:r>
    </w:p>
    <w:p w14:paraId="34703E50" w14:textId="77777777" w:rsidR="00243295" w:rsidRPr="006B5527" w:rsidRDefault="00243295" w:rsidP="001A2ABC">
      <w:pPr>
        <w:pStyle w:val="Heading2"/>
        <w:spacing w:before="0"/>
      </w:pPr>
      <w:bookmarkStart w:id="132" w:name="_Ref144784933"/>
      <w:r w:rsidRPr="006B5527">
        <w:t>Required Tests:</w:t>
      </w:r>
      <w:bookmarkEnd w:id="22"/>
      <w:bookmarkEnd w:id="23"/>
      <w:bookmarkEnd w:id="132"/>
    </w:p>
    <w:p w14:paraId="34703E51" w14:textId="4DE59E7C" w:rsidR="00243295" w:rsidRPr="006B5527" w:rsidRDefault="00243295" w:rsidP="001A2ABC">
      <w:pPr>
        <w:pStyle w:val="CMISINDENT1"/>
      </w:pPr>
      <w:r w:rsidRPr="006B5527">
        <w:t xml:space="preserve">The Ancillary Service Agent must conduct tests of Equipment as required by each Ancillary Service Schedule </w:t>
      </w:r>
      <w:r w:rsidR="00EA1107">
        <w:t>that</w:t>
      </w:r>
      <w:r w:rsidRPr="006B5527">
        <w:t xml:space="preserve"> meet the test requirements specified for the Ancillary Service (if any) in the Ancillary Service </w:t>
      </w:r>
      <w:r w:rsidRPr="00E16C10">
        <w:t>Schedule and the test requirements agreed or determined in accordance with clause</w:t>
      </w:r>
      <w:r w:rsidR="0025281D" w:rsidRPr="00E16C10">
        <w:t xml:space="preserve"> </w:t>
      </w:r>
      <w:r w:rsidR="00577ECA" w:rsidRPr="00E16C10">
        <w:fldChar w:fldCharType="begin"/>
      </w:r>
      <w:r w:rsidR="00577ECA" w:rsidRPr="00E16C10">
        <w:instrText xml:space="preserve"> REF _Ref144784924 \w \h </w:instrText>
      </w:r>
      <w:r w:rsidR="006B5527" w:rsidRPr="00E16C10">
        <w:instrText xml:space="preserve"> \* MERGEFORMAT </w:instrText>
      </w:r>
      <w:r w:rsidR="00577ECA" w:rsidRPr="00E16C10">
        <w:fldChar w:fldCharType="separate"/>
      </w:r>
      <w:r w:rsidR="007E34D5" w:rsidRPr="00E16C10">
        <w:t>4.10</w:t>
      </w:r>
      <w:r w:rsidR="00577ECA" w:rsidRPr="00E16C10">
        <w:fldChar w:fldCharType="end"/>
      </w:r>
      <w:r w:rsidRPr="00E16C10">
        <w:t xml:space="preserve">. </w:t>
      </w:r>
      <w:r w:rsidR="00EF52A0" w:rsidRPr="00E16C10">
        <w:t xml:space="preserve"> </w:t>
      </w:r>
      <w:r w:rsidRPr="00E16C10">
        <w:t>The Ancillary Service Agent must pay the costs of any Test required under this clause</w:t>
      </w:r>
      <w:r w:rsidR="0025281D" w:rsidRPr="00E16C10">
        <w:t xml:space="preserve"> </w:t>
      </w:r>
      <w:r w:rsidR="00577ECA" w:rsidRPr="00E16C10">
        <w:fldChar w:fldCharType="begin"/>
      </w:r>
      <w:r w:rsidR="00577ECA" w:rsidRPr="00E16C10">
        <w:instrText xml:space="preserve"> REF _Ref144784933 \w \h </w:instrText>
      </w:r>
      <w:r w:rsidR="006B5527" w:rsidRPr="00E16C10">
        <w:instrText xml:space="preserve"> \* MERGEFORMAT </w:instrText>
      </w:r>
      <w:r w:rsidR="00577ECA" w:rsidRPr="00E16C10">
        <w:fldChar w:fldCharType="separate"/>
      </w:r>
      <w:r w:rsidR="007E34D5" w:rsidRPr="00E16C10">
        <w:t>4.1</w:t>
      </w:r>
      <w:r w:rsidR="00577ECA" w:rsidRPr="00E16C10">
        <w:fldChar w:fldCharType="end"/>
      </w:r>
      <w:r w:rsidRPr="00E16C10">
        <w:t>.</w:t>
      </w:r>
    </w:p>
    <w:p w14:paraId="34703E52" w14:textId="77777777" w:rsidR="00243295" w:rsidRPr="006B5527" w:rsidRDefault="00243295" w:rsidP="001A2ABC">
      <w:pPr>
        <w:pStyle w:val="Heading2"/>
        <w:spacing w:before="0"/>
      </w:pPr>
      <w:bookmarkStart w:id="133" w:name="_Ref144789137"/>
      <w:r w:rsidRPr="006B5527">
        <w:t>Information about Tests:</w:t>
      </w:r>
      <w:bookmarkEnd w:id="24"/>
      <w:bookmarkEnd w:id="133"/>
    </w:p>
    <w:p w14:paraId="34703E53" w14:textId="27ADB1D3" w:rsidR="00243295" w:rsidRPr="006B5527" w:rsidRDefault="00243295" w:rsidP="001A2ABC">
      <w:pPr>
        <w:pStyle w:val="CMISINDENT1"/>
      </w:pPr>
      <w:r w:rsidRPr="006B5527">
        <w:t>The Ancillary Service Agent must provide to the System Operator in writing</w:t>
      </w:r>
      <w:r w:rsidR="0081396C">
        <w:t>,</w:t>
      </w:r>
      <w:r w:rsidRPr="006B5527">
        <w:t xml:space="preserve"> in such detail </w:t>
      </w:r>
      <w:r w:rsidR="0081396C" w:rsidRPr="002017FF">
        <w:t>and</w:t>
      </w:r>
      <w:r w:rsidR="00A2349C" w:rsidRPr="002017FF">
        <w:t xml:space="preserve"> in</w:t>
      </w:r>
      <w:r w:rsidR="0081396C" w:rsidRPr="002017FF">
        <w:t xml:space="preserve"> such format</w:t>
      </w:r>
      <w:r w:rsidR="0081396C">
        <w:t xml:space="preserve"> </w:t>
      </w:r>
      <w:r w:rsidRPr="006B5527">
        <w:t>as the System Operator may reasonably require:</w:t>
      </w:r>
    </w:p>
    <w:p w14:paraId="34703E54" w14:textId="77777777" w:rsidR="00243295" w:rsidRPr="006B5527" w:rsidRDefault="00243295" w:rsidP="001A2ABC">
      <w:pPr>
        <w:pStyle w:val="Heading3"/>
      </w:pPr>
      <w:r w:rsidRPr="006B5527">
        <w:t>Timing of Tests:</w:t>
      </w:r>
    </w:p>
    <w:p w14:paraId="34703E55" w14:textId="77777777" w:rsidR="00243295" w:rsidRPr="006B5527" w:rsidRDefault="00243295" w:rsidP="001A2ABC">
      <w:pPr>
        <w:pStyle w:val="CMISINDENT2"/>
      </w:pPr>
      <w:r w:rsidRPr="006B5527">
        <w:t>if requested by the System Operator, the day on, and time at, which the Ancillary Service Agent intends to conduct a Test; and</w:t>
      </w:r>
    </w:p>
    <w:p w14:paraId="34703E56" w14:textId="77777777" w:rsidR="00243295" w:rsidRPr="006B5527" w:rsidRDefault="00243295" w:rsidP="001A2ABC">
      <w:pPr>
        <w:pStyle w:val="Heading3"/>
      </w:pPr>
      <w:r w:rsidRPr="006B5527">
        <w:t>Results of Tests:</w:t>
      </w:r>
    </w:p>
    <w:p w14:paraId="34703E57" w14:textId="77777777" w:rsidR="00243295" w:rsidRPr="006B5527" w:rsidRDefault="00243295" w:rsidP="001A2ABC">
      <w:pPr>
        <w:pStyle w:val="CMISINDENT2"/>
      </w:pPr>
      <w:r w:rsidRPr="006B5527">
        <w:t>the results of any Test:</w:t>
      </w:r>
    </w:p>
    <w:p w14:paraId="34703E58" w14:textId="6BEA5FAE" w:rsidR="00243295" w:rsidRPr="00E16C10" w:rsidRDefault="00243295" w:rsidP="001A2ABC">
      <w:pPr>
        <w:pStyle w:val="Heading4"/>
      </w:pPr>
      <w:r w:rsidRPr="006B5527">
        <w:t xml:space="preserve">required </w:t>
      </w:r>
      <w:r w:rsidRPr="00E16C10">
        <w:t xml:space="preserve">under clause </w:t>
      </w:r>
      <w:r w:rsidR="00577ECA" w:rsidRPr="00E16C10">
        <w:fldChar w:fldCharType="begin"/>
      </w:r>
      <w:r w:rsidR="00577ECA" w:rsidRPr="00E16C10">
        <w:instrText xml:space="preserve"> REF _Ref144784933 \w \h </w:instrText>
      </w:r>
      <w:r w:rsidR="006B5527" w:rsidRPr="00E16C10">
        <w:instrText xml:space="preserve"> \* MERGEFORMAT </w:instrText>
      </w:r>
      <w:r w:rsidR="00577ECA" w:rsidRPr="00E16C10">
        <w:fldChar w:fldCharType="separate"/>
      </w:r>
      <w:r w:rsidR="007E34D5" w:rsidRPr="00E16C10">
        <w:t>4.1</w:t>
      </w:r>
      <w:r w:rsidR="00577ECA" w:rsidRPr="00E16C10">
        <w:fldChar w:fldCharType="end"/>
      </w:r>
      <w:r w:rsidRPr="00E16C10">
        <w:t xml:space="preserve"> if the System Operator requests those results; and</w:t>
      </w:r>
    </w:p>
    <w:p w14:paraId="34703E59" w14:textId="692B738C" w:rsidR="00243295" w:rsidRPr="006B5527" w:rsidRDefault="00243295" w:rsidP="001A2ABC">
      <w:pPr>
        <w:pStyle w:val="Heading4"/>
      </w:pPr>
      <w:r w:rsidRPr="00E16C10">
        <w:t xml:space="preserve">required under clause </w:t>
      </w:r>
      <w:r w:rsidR="00577ECA" w:rsidRPr="00E16C10">
        <w:fldChar w:fldCharType="begin"/>
      </w:r>
      <w:r w:rsidR="00577ECA" w:rsidRPr="00E16C10">
        <w:instrText xml:space="preserve"> REF _Ref144784967 \w \h </w:instrText>
      </w:r>
      <w:r w:rsidR="006B5527" w:rsidRPr="00E16C10">
        <w:instrText xml:space="preserve"> \* MERGEFORMAT </w:instrText>
      </w:r>
      <w:r w:rsidR="00577ECA" w:rsidRPr="00E16C10">
        <w:fldChar w:fldCharType="separate"/>
      </w:r>
      <w:r w:rsidR="007E34D5" w:rsidRPr="00E16C10">
        <w:t>4.3(a)</w:t>
      </w:r>
      <w:r w:rsidR="00577ECA" w:rsidRPr="00E16C10">
        <w:fldChar w:fldCharType="end"/>
      </w:r>
      <w:r w:rsidRPr="00E16C10">
        <w:t xml:space="preserve"> as soon</w:t>
      </w:r>
      <w:r w:rsidRPr="006B5527">
        <w:t xml:space="preserve"> as practicable after the results become available to the Ancillary Service Agent.</w:t>
      </w:r>
    </w:p>
    <w:p w14:paraId="34703E5A" w14:textId="77777777" w:rsidR="00243295" w:rsidRPr="006B5527" w:rsidRDefault="00243295" w:rsidP="001A2ABC">
      <w:pPr>
        <w:pStyle w:val="Heading2"/>
        <w:spacing w:before="0"/>
      </w:pPr>
      <w:r w:rsidRPr="006B5527">
        <w:t>System Operator May Request Test or Equipment Capability Statement:</w:t>
      </w:r>
      <w:bookmarkEnd w:id="25"/>
    </w:p>
    <w:p w14:paraId="34703E5B" w14:textId="77777777" w:rsidR="00243295" w:rsidRPr="006B5527" w:rsidRDefault="00243295" w:rsidP="001A2ABC">
      <w:pPr>
        <w:pStyle w:val="CMISINDENT1"/>
      </w:pPr>
      <w:r w:rsidRPr="006B5527">
        <w:t>The System Operator may, in writing, at any time request the Ancillary Service Agent to:</w:t>
      </w:r>
    </w:p>
    <w:p w14:paraId="34703E5C" w14:textId="77777777" w:rsidR="00243295" w:rsidRPr="006B5527" w:rsidRDefault="00243295" w:rsidP="001A2ABC">
      <w:pPr>
        <w:pStyle w:val="Heading3"/>
      </w:pPr>
      <w:bookmarkStart w:id="134" w:name="_Ref144784967"/>
      <w:r w:rsidRPr="006B5527">
        <w:t>Conduct a Test:</w:t>
      </w:r>
      <w:bookmarkEnd w:id="26"/>
      <w:bookmarkEnd w:id="134"/>
    </w:p>
    <w:p w14:paraId="34703E5D" w14:textId="538C4797" w:rsidR="00243295" w:rsidRPr="006B5527" w:rsidRDefault="00243295" w:rsidP="001A2ABC">
      <w:pPr>
        <w:pStyle w:val="CMISINDENT2"/>
      </w:pPr>
      <w:r w:rsidRPr="006B5527">
        <w:t xml:space="preserve">conduct a test of Equipment (in addition to any Test </w:t>
      </w:r>
      <w:r w:rsidRPr="00E16C10">
        <w:t>required under clause</w:t>
      </w:r>
      <w:r w:rsidR="0025281D" w:rsidRPr="00E16C10">
        <w:t xml:space="preserve"> </w:t>
      </w:r>
      <w:r w:rsidR="00577ECA" w:rsidRPr="00E16C10">
        <w:fldChar w:fldCharType="begin"/>
      </w:r>
      <w:r w:rsidR="00577ECA" w:rsidRPr="00E16C10">
        <w:instrText xml:space="preserve"> REF _Ref144784933 \w \h </w:instrText>
      </w:r>
      <w:r w:rsidR="006B5527" w:rsidRPr="00E16C10">
        <w:instrText xml:space="preserve"> \* MERGEFORMAT </w:instrText>
      </w:r>
      <w:r w:rsidR="00577ECA" w:rsidRPr="00E16C10">
        <w:fldChar w:fldCharType="separate"/>
      </w:r>
      <w:r w:rsidR="007E34D5" w:rsidRPr="00E16C10">
        <w:t>4.1</w:t>
      </w:r>
      <w:r w:rsidR="00577ECA" w:rsidRPr="00E16C10">
        <w:fldChar w:fldCharType="end"/>
      </w:r>
      <w:r w:rsidRPr="00E16C10">
        <w:t>); and/or</w:t>
      </w:r>
    </w:p>
    <w:p w14:paraId="34703E5E" w14:textId="77777777" w:rsidR="00243295" w:rsidRPr="006B5527" w:rsidRDefault="00243295" w:rsidP="001A2ABC">
      <w:pPr>
        <w:pStyle w:val="Heading3"/>
      </w:pPr>
      <w:bookmarkStart w:id="135" w:name="_Ref144785126"/>
      <w:r w:rsidRPr="006B5527">
        <w:t>Provide Equipment Capability Statement:</w:t>
      </w:r>
      <w:bookmarkEnd w:id="27"/>
      <w:bookmarkEnd w:id="135"/>
    </w:p>
    <w:p w14:paraId="34703E5F" w14:textId="7BC1B87B" w:rsidR="00243295" w:rsidRPr="006B5527" w:rsidRDefault="00243295" w:rsidP="001A2ABC">
      <w:pPr>
        <w:pStyle w:val="CMISINDENT2"/>
      </w:pPr>
      <w:r w:rsidRPr="006B5527">
        <w:t>provide to the System Operator in writing</w:t>
      </w:r>
      <w:r w:rsidR="00DC689A">
        <w:t>,</w:t>
      </w:r>
      <w:r w:rsidRPr="006B5527">
        <w:t xml:space="preserve"> and in such detail as the System Operator may reasonably require</w:t>
      </w:r>
      <w:r w:rsidR="008837FF">
        <w:t>,</w:t>
      </w:r>
      <w:r w:rsidRPr="006B5527">
        <w:t xml:space="preserve"> a statement of the capability and </w:t>
      </w:r>
      <w:r w:rsidRPr="006B5527">
        <w:lastRenderedPageBreak/>
        <w:t xml:space="preserve">operational limitations of the Equipment (an </w:t>
      </w:r>
      <w:r w:rsidRPr="00F17B92">
        <w:rPr>
          <w:b/>
        </w:rPr>
        <w:t>Equipment Capability Statement</w:t>
      </w:r>
      <w:r w:rsidRPr="006B5527">
        <w:t>).</w:t>
      </w:r>
    </w:p>
    <w:p w14:paraId="34703E60" w14:textId="77777777" w:rsidR="00243295" w:rsidRPr="006B5527" w:rsidRDefault="00243295" w:rsidP="001A2ABC">
      <w:pPr>
        <w:pStyle w:val="Heading2"/>
        <w:spacing w:before="0"/>
      </w:pPr>
      <w:bookmarkStart w:id="136" w:name="_Ref144789146"/>
      <w:r w:rsidRPr="006B5527">
        <w:t>Ancillary Service Agent to Conduct Test or Provide Equipment Capability Statement:</w:t>
      </w:r>
      <w:bookmarkEnd w:id="28"/>
      <w:bookmarkEnd w:id="136"/>
    </w:p>
    <w:p w14:paraId="32E87CE1" w14:textId="33387BEC" w:rsidR="00243295" w:rsidRPr="006B5527" w:rsidRDefault="00243295" w:rsidP="002017FF">
      <w:pPr>
        <w:pStyle w:val="CMISINDENT1"/>
      </w:pPr>
      <w:r w:rsidRPr="006B5527">
        <w:t>Where the System Operator has required:</w:t>
      </w:r>
    </w:p>
    <w:p w14:paraId="34703E62" w14:textId="77777777" w:rsidR="00243295" w:rsidRPr="006B5527" w:rsidRDefault="00243295" w:rsidP="001A2ABC">
      <w:pPr>
        <w:pStyle w:val="Heading3"/>
      </w:pPr>
      <w:bookmarkStart w:id="137" w:name="_Ref144789227"/>
      <w:r w:rsidRPr="006B5527">
        <w:t>Ancillary Service Agent to Conduct Test:</w:t>
      </w:r>
      <w:bookmarkEnd w:id="29"/>
      <w:bookmarkEnd w:id="137"/>
    </w:p>
    <w:p w14:paraId="34703E63" w14:textId="086A9E6C" w:rsidR="00243295" w:rsidRPr="006B5527" w:rsidRDefault="00243295" w:rsidP="001A2ABC">
      <w:pPr>
        <w:pStyle w:val="CMISINDENT2"/>
      </w:pPr>
      <w:r w:rsidRPr="006B5527">
        <w:t xml:space="preserve">a Test </w:t>
      </w:r>
      <w:r w:rsidRPr="00E16C10">
        <w:t>under clause</w:t>
      </w:r>
      <w:r w:rsidR="0025281D" w:rsidRPr="00E16C10">
        <w:t xml:space="preserve"> </w:t>
      </w:r>
      <w:r w:rsidR="00577ECA" w:rsidRPr="00E16C10">
        <w:fldChar w:fldCharType="begin"/>
      </w:r>
      <w:r w:rsidR="00577ECA" w:rsidRPr="00E16C10">
        <w:instrText xml:space="preserve"> REF _Ref144784967 \w \h </w:instrText>
      </w:r>
      <w:r w:rsidR="006B5527" w:rsidRPr="00E16C10">
        <w:instrText xml:space="preserve"> \* MERGEFORMAT </w:instrText>
      </w:r>
      <w:r w:rsidR="00577ECA" w:rsidRPr="00E16C10">
        <w:fldChar w:fldCharType="separate"/>
      </w:r>
      <w:r w:rsidR="007E34D5" w:rsidRPr="00E16C10">
        <w:t>4.3(a)</w:t>
      </w:r>
      <w:r w:rsidR="00577ECA" w:rsidRPr="00E16C10">
        <w:fldChar w:fldCharType="end"/>
      </w:r>
      <w:r w:rsidRPr="00E16C10">
        <w:t>:</w:t>
      </w:r>
    </w:p>
    <w:p w14:paraId="34703E64" w14:textId="72BC3DB8" w:rsidR="00243295" w:rsidRPr="00E16C10" w:rsidRDefault="00243295" w:rsidP="001A2ABC">
      <w:pPr>
        <w:pStyle w:val="Heading4"/>
      </w:pPr>
      <w:r w:rsidRPr="006B5527">
        <w:t>the Ancillary Service Agent must conduct such a Test within a timeframe to be agreed between the parties, and the Test must meet the test requirements specified for the Ancillary Service in the Ancillary Service Schedule (if any) and the test requirements agreed or deter</w:t>
      </w:r>
      <w:r w:rsidR="0025281D" w:rsidRPr="006B5527">
        <w:t xml:space="preserve">mined in accordance </w:t>
      </w:r>
      <w:r w:rsidR="0025281D" w:rsidRPr="00E16C10">
        <w:t xml:space="preserve">with clause </w:t>
      </w:r>
      <w:r w:rsidR="00577ECA" w:rsidRPr="00E16C10">
        <w:fldChar w:fldCharType="begin"/>
      </w:r>
      <w:r w:rsidR="00577ECA" w:rsidRPr="00E16C10">
        <w:instrText xml:space="preserve"> REF _Ref144784924 \w \h </w:instrText>
      </w:r>
      <w:r w:rsidR="006B5527" w:rsidRPr="00E16C10">
        <w:instrText xml:space="preserve"> \* MERGEFORMAT </w:instrText>
      </w:r>
      <w:r w:rsidR="00577ECA" w:rsidRPr="00E16C10">
        <w:fldChar w:fldCharType="separate"/>
      </w:r>
      <w:r w:rsidR="007E34D5" w:rsidRPr="00E16C10">
        <w:t>4.10</w:t>
      </w:r>
      <w:r w:rsidR="00577ECA" w:rsidRPr="00E16C10">
        <w:fldChar w:fldCharType="end"/>
      </w:r>
      <w:r w:rsidRPr="00E16C10">
        <w:t>; and</w:t>
      </w:r>
    </w:p>
    <w:p w14:paraId="34703E65" w14:textId="7F58264B" w:rsidR="00243295" w:rsidRPr="006B5527" w:rsidRDefault="00243295" w:rsidP="001A2ABC">
      <w:pPr>
        <w:pStyle w:val="Heading4"/>
      </w:pPr>
      <w:r w:rsidRPr="00E16C10">
        <w:t>unless otherwise agreed between the parties, if the Test has not been conducted within 30 Business Days of the System Operator's request under clause</w:t>
      </w:r>
      <w:r w:rsidR="0025281D" w:rsidRPr="00E16C10">
        <w:t xml:space="preserve"> </w:t>
      </w:r>
      <w:r w:rsidR="00577ECA" w:rsidRPr="00E16C10">
        <w:fldChar w:fldCharType="begin"/>
      </w:r>
      <w:r w:rsidR="00577ECA" w:rsidRPr="00E16C10">
        <w:instrText xml:space="preserve"> REF _Ref144784967 \w \h </w:instrText>
      </w:r>
      <w:r w:rsidR="006B5527" w:rsidRPr="00E16C10">
        <w:instrText xml:space="preserve"> \* MERGEFORMAT </w:instrText>
      </w:r>
      <w:r w:rsidR="00577ECA" w:rsidRPr="00E16C10">
        <w:fldChar w:fldCharType="separate"/>
      </w:r>
      <w:r w:rsidR="007E34D5" w:rsidRPr="00E16C10">
        <w:t>4.3(a)</w:t>
      </w:r>
      <w:r w:rsidR="00577ECA" w:rsidRPr="00E16C10">
        <w:fldChar w:fldCharType="end"/>
      </w:r>
      <w:r w:rsidRPr="00E16C10">
        <w:t>, the Ancillary</w:t>
      </w:r>
      <w:r w:rsidRPr="006B5527">
        <w:t xml:space="preserve"> Service Agent will be deemed incapable of providing the Ancillary Service from the end of the last day of that period until the Test is conducted and demonstrates to the reasonable satisfaction of the System Operator that the Ancillary Service Agent is able to meet the Performance Standards (the </w:t>
      </w:r>
      <w:r w:rsidRPr="006B5527">
        <w:rPr>
          <w:b/>
        </w:rPr>
        <w:t>No Test Period</w:t>
      </w:r>
      <w:r w:rsidRPr="006B5527">
        <w:t xml:space="preserve">).  For the </w:t>
      </w:r>
      <w:r w:rsidRPr="00E16C10">
        <w:t xml:space="preserve">avoidance of doubt, clause </w:t>
      </w:r>
      <w:r w:rsidR="00577ECA" w:rsidRPr="00E16C10">
        <w:fldChar w:fldCharType="begin"/>
      </w:r>
      <w:r w:rsidR="00577ECA" w:rsidRPr="00E16C10">
        <w:instrText xml:space="preserve"> REF _Ref144784853 \w \h </w:instrText>
      </w:r>
      <w:r w:rsidR="006B5527" w:rsidRPr="00E16C10">
        <w:instrText xml:space="preserve"> \* MERGEFORMAT </w:instrText>
      </w:r>
      <w:r w:rsidR="00577ECA" w:rsidRPr="00E16C10">
        <w:fldChar w:fldCharType="separate"/>
      </w:r>
      <w:r w:rsidR="007E34D5" w:rsidRPr="00E16C10">
        <w:t>3.3(c)</w:t>
      </w:r>
      <w:r w:rsidR="00577ECA" w:rsidRPr="00E16C10">
        <w:fldChar w:fldCharType="end"/>
      </w:r>
      <w:r w:rsidRPr="00E16C10">
        <w:t xml:space="preserve"> will apply for the duration of the No</w:t>
      </w:r>
      <w:r w:rsidRPr="006B5527">
        <w:t xml:space="preserve"> Test Period; or</w:t>
      </w:r>
    </w:p>
    <w:p w14:paraId="34703E66" w14:textId="77777777" w:rsidR="00243295" w:rsidRPr="006B5527" w:rsidRDefault="00243295" w:rsidP="001A2ABC">
      <w:pPr>
        <w:pStyle w:val="Heading3"/>
      </w:pPr>
      <w:r w:rsidRPr="006B5527">
        <w:t>Ancillary Service Agent to Provide Equipment Capability Statement:</w:t>
      </w:r>
    </w:p>
    <w:p w14:paraId="34703E67" w14:textId="7C8DF355" w:rsidR="00243295" w:rsidRPr="006B5527" w:rsidRDefault="00243295" w:rsidP="001A2ABC">
      <w:pPr>
        <w:pStyle w:val="CMISINDENT2"/>
      </w:pPr>
      <w:r w:rsidRPr="006B5527">
        <w:t>an Equipment Capability Statement, the Ancillary Service Agent must provide the Equipment Capability Statement within 10 Business Days of the request, or as agreed between the parties.</w:t>
      </w:r>
    </w:p>
    <w:p w14:paraId="34703E68" w14:textId="77777777" w:rsidR="00243295" w:rsidRPr="006B5527" w:rsidRDefault="00243295" w:rsidP="001A2ABC">
      <w:pPr>
        <w:pStyle w:val="Heading2"/>
        <w:spacing w:before="0"/>
      </w:pPr>
      <w:bookmarkStart w:id="138" w:name="_Ref144785315"/>
      <w:r w:rsidRPr="006B5527">
        <w:t>System Operator May Pay Costs:</w:t>
      </w:r>
      <w:bookmarkEnd w:id="30"/>
      <w:bookmarkEnd w:id="138"/>
    </w:p>
    <w:p w14:paraId="34703E69" w14:textId="63212A09" w:rsidR="00243295" w:rsidRPr="006B5527" w:rsidRDefault="00243295" w:rsidP="001A2ABC">
      <w:pPr>
        <w:pStyle w:val="CMISINDENT1"/>
      </w:pPr>
      <w:r w:rsidRPr="00E16C10">
        <w:t xml:space="preserve">Subject to clause </w:t>
      </w:r>
      <w:r w:rsidR="00577ECA" w:rsidRPr="00E16C10">
        <w:fldChar w:fldCharType="begin"/>
      </w:r>
      <w:r w:rsidR="00577ECA" w:rsidRPr="00E16C10">
        <w:instrText xml:space="preserve"> REF _Ref144785140 \w \h </w:instrText>
      </w:r>
      <w:r w:rsidR="006B5527" w:rsidRPr="00E16C10">
        <w:instrText xml:space="preserve"> \* MERGEFORMAT </w:instrText>
      </w:r>
      <w:r w:rsidR="00577ECA" w:rsidRPr="00E16C10">
        <w:fldChar w:fldCharType="separate"/>
      </w:r>
      <w:r w:rsidR="007E34D5" w:rsidRPr="00E16C10">
        <w:t>4.6</w:t>
      </w:r>
      <w:r w:rsidR="00577ECA" w:rsidRPr="00E16C10">
        <w:fldChar w:fldCharType="end"/>
      </w:r>
      <w:r w:rsidRPr="00E16C10">
        <w:t>, where a</w:t>
      </w:r>
      <w:r w:rsidRPr="006B5527">
        <w:t xml:space="preserve"> Test is required </w:t>
      </w:r>
      <w:r w:rsidRPr="00E16C10">
        <w:t xml:space="preserve">under clause </w:t>
      </w:r>
      <w:r w:rsidR="00577ECA" w:rsidRPr="00E16C10">
        <w:fldChar w:fldCharType="begin"/>
      </w:r>
      <w:r w:rsidR="00577ECA" w:rsidRPr="00E16C10">
        <w:instrText xml:space="preserve"> REF _Ref144784967 \w \h </w:instrText>
      </w:r>
      <w:r w:rsidR="006B5527" w:rsidRPr="00E16C10">
        <w:instrText xml:space="preserve"> \* MERGEFORMAT </w:instrText>
      </w:r>
      <w:r w:rsidR="00577ECA" w:rsidRPr="00E16C10">
        <w:fldChar w:fldCharType="separate"/>
      </w:r>
      <w:r w:rsidR="007E34D5" w:rsidRPr="00E16C10">
        <w:t>4.3(a)</w:t>
      </w:r>
      <w:r w:rsidR="00577ECA" w:rsidRPr="00E16C10">
        <w:fldChar w:fldCharType="end"/>
      </w:r>
      <w:r w:rsidRPr="00E16C10">
        <w:t xml:space="preserve"> and the results from such Test show that the Ancillary Service Agent is able to meet the</w:t>
      </w:r>
      <w:r w:rsidRPr="006B5527">
        <w:t xml:space="preserve"> relevant Performance Standard(s), the System Operator must pay to the Ancillary Service Agent the reasonable costs incurred by the Ancillary Service Agent in conducting the Test.  If the results from such </w:t>
      </w:r>
      <w:r w:rsidR="0044090B">
        <w:t xml:space="preserve">a </w:t>
      </w:r>
      <w:r w:rsidRPr="006B5527">
        <w:t xml:space="preserve">Test show that the Ancillary Service Agent </w:t>
      </w:r>
      <w:proofErr w:type="gramStart"/>
      <w:r w:rsidRPr="006B5527">
        <w:t>is not able to</w:t>
      </w:r>
      <w:proofErr w:type="gramEnd"/>
      <w:r w:rsidRPr="006B5527">
        <w:t xml:space="preserve"> meet the relevant Performance Standard(s), the Ancillary Service Agent must meet the costs incurred by the Ancillary Service Agent in conducting the Test.  Where the System Operator </w:t>
      </w:r>
      <w:r w:rsidR="003E4226">
        <w:t>must</w:t>
      </w:r>
      <w:r w:rsidRPr="006B5527">
        <w:t xml:space="preserve"> pay the costs of the Test, payment and invoicing under </w:t>
      </w:r>
      <w:r w:rsidRPr="00E16C10">
        <w:t xml:space="preserve">this clause </w:t>
      </w:r>
      <w:r w:rsidR="00577ECA" w:rsidRPr="00E16C10">
        <w:fldChar w:fldCharType="begin"/>
      </w:r>
      <w:r w:rsidR="00577ECA" w:rsidRPr="00E16C10">
        <w:instrText xml:space="preserve"> REF _Ref144785315 \w \h </w:instrText>
      </w:r>
      <w:r w:rsidR="006B5527" w:rsidRPr="00E16C10">
        <w:instrText xml:space="preserve"> \* MERGEFORMAT </w:instrText>
      </w:r>
      <w:r w:rsidR="00577ECA" w:rsidRPr="00E16C10">
        <w:fldChar w:fldCharType="separate"/>
      </w:r>
      <w:r w:rsidR="007E34D5" w:rsidRPr="00E16C10">
        <w:t>4.5</w:t>
      </w:r>
      <w:r w:rsidR="00577ECA" w:rsidRPr="00E16C10">
        <w:fldChar w:fldCharType="end"/>
      </w:r>
      <w:r w:rsidRPr="00E16C10">
        <w:t xml:space="preserve"> </w:t>
      </w:r>
      <w:r w:rsidR="003E4226" w:rsidRPr="00E16C10">
        <w:t>must</w:t>
      </w:r>
      <w:r w:rsidRPr="00E16C10">
        <w:t xml:space="preserve"> be</w:t>
      </w:r>
      <w:r w:rsidRPr="006B5527">
        <w:t xml:space="preserve"> made in accordance </w:t>
      </w:r>
      <w:r w:rsidRPr="00E16C10">
        <w:t xml:space="preserve">with clause </w:t>
      </w:r>
      <w:r w:rsidR="00577ECA" w:rsidRPr="00E16C10">
        <w:fldChar w:fldCharType="begin"/>
      </w:r>
      <w:r w:rsidR="00577ECA" w:rsidRPr="00E16C10">
        <w:instrText xml:space="preserve"> REF _Ref144785388 \w \h </w:instrText>
      </w:r>
      <w:r w:rsidR="006B5527" w:rsidRPr="00E16C10">
        <w:instrText xml:space="preserve"> \* MERGEFORMAT </w:instrText>
      </w:r>
      <w:r w:rsidR="00577ECA" w:rsidRPr="00E16C10">
        <w:fldChar w:fldCharType="separate"/>
      </w:r>
      <w:r w:rsidR="007E34D5" w:rsidRPr="00E16C10">
        <w:t>2</w:t>
      </w:r>
      <w:r w:rsidR="00577ECA" w:rsidRPr="00E16C10">
        <w:fldChar w:fldCharType="end"/>
      </w:r>
      <w:r w:rsidRPr="00E16C10">
        <w:t>.</w:t>
      </w:r>
    </w:p>
    <w:p w14:paraId="34703E6A" w14:textId="77777777" w:rsidR="00243295" w:rsidRPr="006B5527" w:rsidRDefault="00243295" w:rsidP="001A2ABC">
      <w:pPr>
        <w:pStyle w:val="Heading2"/>
        <w:spacing w:before="0"/>
      </w:pPr>
      <w:bookmarkStart w:id="139" w:name="_Ref144785140"/>
      <w:r w:rsidRPr="006B5527">
        <w:t>Ancillary Service Agent May Pay Costs:</w:t>
      </w:r>
      <w:bookmarkEnd w:id="31"/>
      <w:bookmarkEnd w:id="139"/>
    </w:p>
    <w:p w14:paraId="34703E6B" w14:textId="77777777" w:rsidR="00243295" w:rsidRPr="006B5527" w:rsidRDefault="00243295" w:rsidP="001A2ABC">
      <w:pPr>
        <w:pStyle w:val="CMISINDENT1"/>
      </w:pPr>
      <w:r w:rsidRPr="006B5527">
        <w:t>If:</w:t>
      </w:r>
    </w:p>
    <w:p w14:paraId="34703E6C" w14:textId="27EADDE8" w:rsidR="00243295" w:rsidRPr="006B5527" w:rsidRDefault="00243295" w:rsidP="001A2ABC">
      <w:pPr>
        <w:pStyle w:val="Heading31"/>
      </w:pPr>
      <w:r w:rsidRPr="006B5527">
        <w:t xml:space="preserve">the System Operator </w:t>
      </w:r>
      <w:r w:rsidRPr="000A3909">
        <w:t>requests</w:t>
      </w:r>
      <w:r w:rsidRPr="006B5527">
        <w:t xml:space="preserve"> a Test </w:t>
      </w:r>
      <w:r w:rsidRPr="006D31C7">
        <w:t xml:space="preserve">under clause </w:t>
      </w:r>
      <w:r w:rsidR="00577ECA" w:rsidRPr="006D31C7">
        <w:fldChar w:fldCharType="begin"/>
      </w:r>
      <w:r w:rsidR="00577ECA" w:rsidRPr="006D31C7">
        <w:instrText xml:space="preserve"> REF _Ref144784967 \w \h </w:instrText>
      </w:r>
      <w:r w:rsidR="006B5527" w:rsidRPr="006D31C7">
        <w:instrText xml:space="preserve"> \* MERGEFORMAT </w:instrText>
      </w:r>
      <w:r w:rsidR="00577ECA" w:rsidRPr="006D31C7">
        <w:fldChar w:fldCharType="separate"/>
      </w:r>
      <w:r w:rsidR="007E34D5" w:rsidRPr="006D31C7">
        <w:t>4.3(a)</w:t>
      </w:r>
      <w:r w:rsidR="00577ECA" w:rsidRPr="006D31C7">
        <w:fldChar w:fldCharType="end"/>
      </w:r>
      <w:r w:rsidRPr="006D31C7">
        <w:t xml:space="preserve"> </w:t>
      </w:r>
      <w:r w:rsidR="00AC6677" w:rsidRPr="006D31C7">
        <w:t xml:space="preserve">within </w:t>
      </w:r>
      <w:r w:rsidRPr="006D31C7">
        <w:t xml:space="preserve">20 Business Days </w:t>
      </w:r>
      <w:r w:rsidR="00AC6677" w:rsidRPr="006D31C7">
        <w:t xml:space="preserve">from </w:t>
      </w:r>
      <w:r w:rsidRPr="006D31C7">
        <w:t xml:space="preserve">the Ancillary Service Agent </w:t>
      </w:r>
      <w:r w:rsidR="00AC6677" w:rsidRPr="006D31C7">
        <w:t xml:space="preserve">complying </w:t>
      </w:r>
      <w:r w:rsidRPr="006D31C7">
        <w:t xml:space="preserve">with clause </w:t>
      </w:r>
      <w:r w:rsidR="00577ECA" w:rsidRPr="006D31C7">
        <w:fldChar w:fldCharType="begin"/>
      </w:r>
      <w:r w:rsidR="00577ECA" w:rsidRPr="006D31C7">
        <w:instrText xml:space="preserve"> REF _Ref144784882 \w \h </w:instrText>
      </w:r>
      <w:r w:rsidR="006B5527" w:rsidRPr="006D31C7">
        <w:instrText xml:space="preserve"> \* MERGEFORMAT </w:instrText>
      </w:r>
      <w:r w:rsidR="00577ECA" w:rsidRPr="006D31C7">
        <w:fldChar w:fldCharType="separate"/>
      </w:r>
      <w:r w:rsidR="007E34D5" w:rsidRPr="006D31C7">
        <w:t>3.3(d)(iv)</w:t>
      </w:r>
      <w:r w:rsidR="00577ECA" w:rsidRPr="006D31C7">
        <w:fldChar w:fldCharType="end"/>
      </w:r>
      <w:r w:rsidRPr="006D31C7">
        <w:t xml:space="preserve"> in relation to an </w:t>
      </w:r>
      <w:r w:rsidR="00F92920" w:rsidRPr="006D31C7">
        <w:t>A</w:t>
      </w:r>
      <w:r w:rsidRPr="006D31C7">
        <w:t xml:space="preserve">ccepted </w:t>
      </w:r>
      <w:r w:rsidR="00F92920" w:rsidRPr="006D31C7">
        <w:t>C</w:t>
      </w:r>
      <w:r w:rsidRPr="006D31C7">
        <w:t>laim that the Ancillary</w:t>
      </w:r>
      <w:r w:rsidRPr="006B5527">
        <w:t xml:space="preserve"> Service Agent failed, or is unable, to meet a Performance Standard or comply with Dispatch Instruction(s); and </w:t>
      </w:r>
    </w:p>
    <w:p w14:paraId="34703E6D" w14:textId="77777777" w:rsidR="00243295" w:rsidRPr="006B5527" w:rsidRDefault="00243295" w:rsidP="001A2ABC">
      <w:pPr>
        <w:pStyle w:val="Heading31"/>
      </w:pPr>
      <w:r w:rsidRPr="006B5527">
        <w:t xml:space="preserve">the sole purpose of the Test is to determine </w:t>
      </w:r>
      <w:proofErr w:type="gramStart"/>
      <w:r w:rsidRPr="006B5527">
        <w:t>whether or not</w:t>
      </w:r>
      <w:proofErr w:type="gramEnd"/>
      <w:r w:rsidRPr="006B5527">
        <w:t xml:space="preserve"> the Ancillary Service Agent is able to meet the same Performance Standard or comply with Dispatch Instruction(s),</w:t>
      </w:r>
    </w:p>
    <w:p w14:paraId="34703E6E" w14:textId="03067C12" w:rsidR="00243295" w:rsidRPr="006B5527" w:rsidRDefault="00243295" w:rsidP="001A2ABC">
      <w:pPr>
        <w:pStyle w:val="CMISINDENT1"/>
      </w:pPr>
      <w:r w:rsidRPr="006B5527">
        <w:lastRenderedPageBreak/>
        <w:t>the Ancillary Service Agent must meet the costs incurred by the Ancillary Service Agent in conducting the Test.</w:t>
      </w:r>
    </w:p>
    <w:p w14:paraId="34703E6F" w14:textId="77777777" w:rsidR="00243295" w:rsidRPr="006B5527" w:rsidRDefault="00243295" w:rsidP="00FC1C41">
      <w:pPr>
        <w:pStyle w:val="Heading2"/>
        <w:keepNext/>
        <w:spacing w:before="0"/>
      </w:pPr>
      <w:r w:rsidRPr="006B5527">
        <w:t>System Operator May Appoint Representative:</w:t>
      </w:r>
      <w:bookmarkEnd w:id="32"/>
    </w:p>
    <w:p w14:paraId="34703E70" w14:textId="59A7419E" w:rsidR="00243295" w:rsidRPr="006B5527" w:rsidRDefault="00243295" w:rsidP="001A2ABC">
      <w:pPr>
        <w:pStyle w:val="CMISINDENT1"/>
      </w:pPr>
      <w:r w:rsidRPr="006B5527">
        <w:t xml:space="preserve">Without </w:t>
      </w:r>
      <w:r w:rsidRPr="00140D09">
        <w:t xml:space="preserve">limiting clause </w:t>
      </w:r>
      <w:r w:rsidR="00452EC6" w:rsidRPr="00140D09">
        <w:fldChar w:fldCharType="begin"/>
      </w:r>
      <w:r w:rsidR="00452EC6" w:rsidRPr="00140D09">
        <w:instrText xml:space="preserve"> REF _Ref144789137 \w \h </w:instrText>
      </w:r>
      <w:r w:rsidR="006B5527" w:rsidRPr="00140D09">
        <w:instrText xml:space="preserve"> \* MERGEFORMAT </w:instrText>
      </w:r>
      <w:r w:rsidR="00452EC6" w:rsidRPr="00140D09">
        <w:fldChar w:fldCharType="separate"/>
      </w:r>
      <w:r w:rsidR="00570C0F">
        <w:t>4.2</w:t>
      </w:r>
      <w:r w:rsidR="00452EC6" w:rsidRPr="00140D09">
        <w:fldChar w:fldCharType="end"/>
      </w:r>
      <w:r w:rsidRPr="00140D09">
        <w:t xml:space="preserve"> or clause </w:t>
      </w:r>
      <w:r w:rsidR="00452EC6" w:rsidRPr="00140D09">
        <w:fldChar w:fldCharType="begin"/>
      </w:r>
      <w:r w:rsidR="00452EC6" w:rsidRPr="00140D09">
        <w:instrText xml:space="preserve"> REF _Ref144789146 \w \h </w:instrText>
      </w:r>
      <w:r w:rsidR="006B5527" w:rsidRPr="00140D09">
        <w:instrText xml:space="preserve"> \* MERGEFORMAT </w:instrText>
      </w:r>
      <w:r w:rsidR="00452EC6" w:rsidRPr="00140D09">
        <w:fldChar w:fldCharType="separate"/>
      </w:r>
      <w:r w:rsidR="00570C0F">
        <w:t>4.4</w:t>
      </w:r>
      <w:r w:rsidR="00452EC6" w:rsidRPr="00140D09">
        <w:fldChar w:fldCharType="end"/>
      </w:r>
      <w:r w:rsidRPr="00140D09">
        <w:t>, the Syste</w:t>
      </w:r>
      <w:r w:rsidRPr="006B5527">
        <w:t xml:space="preserve">m Operator may, by giving at least five Business Days' notice to the Ancillary Service Agent, appoint a representative or representatives agreed to by the Ancillary Service Agent, such agreement not to be unreasonably withheld (each a </w:t>
      </w:r>
      <w:r w:rsidRPr="00F17B92">
        <w:rPr>
          <w:b/>
        </w:rPr>
        <w:t>Representative</w:t>
      </w:r>
      <w:r w:rsidRPr="006B5527">
        <w:t>), to observe the conduct of any Test. The Ancillary Service Agent must provide reasonable access and assistance to such Representative</w:t>
      </w:r>
      <w:r w:rsidR="00766FA6">
        <w:t>(</w:t>
      </w:r>
      <w:r w:rsidRPr="006B5527">
        <w:t>s</w:t>
      </w:r>
      <w:r w:rsidR="00766FA6">
        <w:t>)</w:t>
      </w:r>
      <w:r w:rsidRPr="006B5527">
        <w:t xml:space="preserve"> for that purpose.  The System Operator must ensure that its Representative</w:t>
      </w:r>
      <w:r w:rsidR="00766FA6">
        <w:t>(</w:t>
      </w:r>
      <w:r w:rsidRPr="006B5527">
        <w:t>s</w:t>
      </w:r>
      <w:r w:rsidR="00766FA6">
        <w:t>)</w:t>
      </w:r>
      <w:r w:rsidRPr="006B5527">
        <w:t xml:space="preserve"> do not interfere with the conduct of a Test.</w:t>
      </w:r>
    </w:p>
    <w:p w14:paraId="34703E71" w14:textId="77777777" w:rsidR="00243295" w:rsidRPr="006B5527" w:rsidRDefault="00243295" w:rsidP="001A2ABC">
      <w:pPr>
        <w:pStyle w:val="Heading2"/>
        <w:spacing w:before="0"/>
      </w:pPr>
      <w:bookmarkStart w:id="140" w:name="_Ref144789200"/>
      <w:r w:rsidRPr="006B5527">
        <w:t>Failure to Pass Tests:</w:t>
      </w:r>
      <w:bookmarkEnd w:id="33"/>
      <w:bookmarkEnd w:id="140"/>
    </w:p>
    <w:p w14:paraId="34703E72" w14:textId="754B7922" w:rsidR="00243295" w:rsidRPr="006B5527" w:rsidRDefault="00243295" w:rsidP="001A2ABC">
      <w:pPr>
        <w:pStyle w:val="CMISINDENT1"/>
      </w:pPr>
      <w:r w:rsidRPr="006B5527">
        <w:t>If a Test does not demonstrate, to the reasonable satisfaction of the System Operator</w:t>
      </w:r>
      <w:r w:rsidR="00874AFE">
        <w:t>,</w:t>
      </w:r>
      <w:r w:rsidRPr="006B5527">
        <w:t xml:space="preserve"> that the Ancillary Service Agent is able to meet the Performance Standards, the System Operator must advise the Ancillary Service Agent within 10 Business Days from receipt of the results of the Test, </w:t>
      </w:r>
      <w:r w:rsidR="007F3568">
        <w:t>and this</w:t>
      </w:r>
      <w:r w:rsidRPr="006B5527">
        <w:t xml:space="preserve"> notice </w:t>
      </w:r>
      <w:r w:rsidR="003E4226">
        <w:t>will</w:t>
      </w:r>
      <w:r w:rsidRPr="006B5527">
        <w:t xml:space="preserve"> be treated as an </w:t>
      </w:r>
      <w:r w:rsidR="009F6029">
        <w:t>A</w:t>
      </w:r>
      <w:r w:rsidRPr="006B5527">
        <w:t xml:space="preserve">ccepted </w:t>
      </w:r>
      <w:r w:rsidR="009F6029" w:rsidRPr="00570C0F">
        <w:t>C</w:t>
      </w:r>
      <w:r w:rsidRPr="00570C0F">
        <w:t xml:space="preserve">laim under clause </w:t>
      </w:r>
      <w:r w:rsidR="00452EC6" w:rsidRPr="00570C0F">
        <w:fldChar w:fldCharType="begin"/>
      </w:r>
      <w:r w:rsidR="00452EC6" w:rsidRPr="00570C0F">
        <w:instrText xml:space="preserve"> REF _Ref144784901 \w \h </w:instrText>
      </w:r>
      <w:r w:rsidR="006B5527" w:rsidRPr="00570C0F">
        <w:instrText xml:space="preserve"> \* MERGEFORMAT </w:instrText>
      </w:r>
      <w:r w:rsidR="00452EC6" w:rsidRPr="00570C0F">
        <w:fldChar w:fldCharType="separate"/>
      </w:r>
      <w:r w:rsidR="007E34D5" w:rsidRPr="00570C0F">
        <w:t>3.3</w:t>
      </w:r>
      <w:r w:rsidR="00452EC6" w:rsidRPr="00570C0F">
        <w:fldChar w:fldCharType="end"/>
      </w:r>
      <w:r w:rsidRPr="00570C0F">
        <w:t xml:space="preserve">.  Without limiting the Ancillary Service Agent’s obligations in relation to the claim under clause </w:t>
      </w:r>
      <w:r w:rsidR="00452EC6" w:rsidRPr="00570C0F">
        <w:fldChar w:fldCharType="begin"/>
      </w:r>
      <w:r w:rsidR="00452EC6" w:rsidRPr="00570C0F">
        <w:instrText xml:space="preserve"> REF _Ref144789176 \w \h </w:instrText>
      </w:r>
      <w:r w:rsidR="006B5527" w:rsidRPr="00570C0F">
        <w:instrText xml:space="preserve"> \* MERGEFORMAT </w:instrText>
      </w:r>
      <w:r w:rsidR="00452EC6" w:rsidRPr="00570C0F">
        <w:fldChar w:fldCharType="separate"/>
      </w:r>
      <w:r w:rsidR="007E34D5" w:rsidRPr="00570C0F">
        <w:t>3.3(d)</w:t>
      </w:r>
      <w:r w:rsidR="00452EC6" w:rsidRPr="00570C0F">
        <w:fldChar w:fldCharType="end"/>
      </w:r>
      <w:r w:rsidRPr="00570C0F">
        <w:t>, the Ancillary Service Agent:</w:t>
      </w:r>
    </w:p>
    <w:p w14:paraId="34703E73" w14:textId="77777777" w:rsidR="00243295" w:rsidRPr="006B5527" w:rsidRDefault="00243295" w:rsidP="001A2ABC">
      <w:pPr>
        <w:pStyle w:val="Heading3"/>
      </w:pPr>
      <w:r w:rsidRPr="006B5527">
        <w:t>Re-</w:t>
      </w:r>
      <w:r w:rsidRPr="000A3909">
        <w:t>Test</w:t>
      </w:r>
      <w:r w:rsidRPr="006B5527">
        <w:t>:</w:t>
      </w:r>
    </w:p>
    <w:p w14:paraId="596C6FB0" w14:textId="77777777" w:rsidR="00007D06" w:rsidRDefault="00007D06" w:rsidP="00007D06">
      <w:pPr>
        <w:pStyle w:val="CMISINDENT2"/>
      </w:pPr>
      <w:r>
        <w:t>must, unless:</w:t>
      </w:r>
    </w:p>
    <w:p w14:paraId="30059CAA" w14:textId="77777777" w:rsidR="00007D06" w:rsidRDefault="00007D06" w:rsidP="00007D06">
      <w:pPr>
        <w:pStyle w:val="CMISINDENT2"/>
      </w:pPr>
      <w:r>
        <w:t>(i)</w:t>
      </w:r>
      <w:r>
        <w:tab/>
        <w:t xml:space="preserve">the Equipment subject to the Test is used to provide or monitor Frequency Keeping and/or Instantaneous Reserve and no other Ancillary Service; or </w:t>
      </w:r>
    </w:p>
    <w:p w14:paraId="076D82B9" w14:textId="77777777" w:rsidR="00007D06" w:rsidRDefault="00007D06" w:rsidP="00007D06">
      <w:pPr>
        <w:pStyle w:val="CMISINDENT2"/>
      </w:pPr>
      <w:r>
        <w:t>(ii)</w:t>
      </w:r>
      <w:r>
        <w:tab/>
        <w:t>otherwise agreed between the parties,</w:t>
      </w:r>
    </w:p>
    <w:p w14:paraId="34703E77" w14:textId="6C51566D" w:rsidR="00243295" w:rsidRPr="006B5527" w:rsidRDefault="00243295" w:rsidP="00007D06">
      <w:pPr>
        <w:pStyle w:val="CMISINDENT2"/>
      </w:pPr>
      <w:r w:rsidRPr="006B5527">
        <w:t xml:space="preserve">conduct further tests until it demonstrates to the reasonable satisfaction of the System Operator that it </w:t>
      </w:r>
      <w:proofErr w:type="gramStart"/>
      <w:r w:rsidRPr="006B5527">
        <w:t>is able to</w:t>
      </w:r>
      <w:proofErr w:type="gramEnd"/>
      <w:r w:rsidRPr="006B5527">
        <w:t xml:space="preserve"> meet the Performance Standards in providing the Ancillary Service.  The Ancillary Service Agent must meet the costs incurred by the Ancillary Service Agent in conducting such further tests; and</w:t>
      </w:r>
    </w:p>
    <w:p w14:paraId="34703E78" w14:textId="77777777" w:rsidR="00243295" w:rsidRPr="006B5527" w:rsidRDefault="00243295" w:rsidP="001A2ABC">
      <w:pPr>
        <w:pStyle w:val="Heading3"/>
      </w:pPr>
      <w:bookmarkStart w:id="141" w:name="_Ref144784836"/>
      <w:r w:rsidRPr="006B5527">
        <w:t>Deemed Incapable:</w:t>
      </w:r>
      <w:bookmarkEnd w:id="34"/>
      <w:bookmarkEnd w:id="141"/>
    </w:p>
    <w:p w14:paraId="34703E79" w14:textId="0B3D391A" w:rsidR="00243295" w:rsidRPr="006B5527" w:rsidRDefault="00243295" w:rsidP="001A2ABC">
      <w:pPr>
        <w:pStyle w:val="CMISINDENT2"/>
      </w:pPr>
      <w:r w:rsidRPr="006B5527">
        <w:t xml:space="preserve">is deemed incapable of providing the Ancillary Service from the end of the day on which the initial Test was conducted or was due to be conducted (whichever is earlier) until the time the Ancillary Service Agent demonstrates, to the reasonable satisfaction of the System Operator that it is able to meet the Performance Standards in providing the Ancillary Service (the </w:t>
      </w:r>
      <w:r w:rsidRPr="0023566B">
        <w:rPr>
          <w:b/>
          <w:bCs w:val="0"/>
        </w:rPr>
        <w:t>Failed Test Period</w:t>
      </w:r>
      <w:r w:rsidRPr="006B5527">
        <w:t xml:space="preserve">).  For the avoidance of </w:t>
      </w:r>
      <w:r w:rsidRPr="00570C0F">
        <w:t xml:space="preserve">doubt, clause </w:t>
      </w:r>
      <w:r w:rsidR="00452EC6" w:rsidRPr="00570C0F">
        <w:fldChar w:fldCharType="begin"/>
      </w:r>
      <w:r w:rsidR="00452EC6" w:rsidRPr="00570C0F">
        <w:instrText xml:space="preserve"> REF _Ref144784853 \w \h </w:instrText>
      </w:r>
      <w:r w:rsidR="006B5527" w:rsidRPr="00570C0F">
        <w:instrText xml:space="preserve"> \* MERGEFORMAT </w:instrText>
      </w:r>
      <w:r w:rsidR="00452EC6" w:rsidRPr="00570C0F">
        <w:fldChar w:fldCharType="separate"/>
      </w:r>
      <w:r w:rsidR="007E34D5" w:rsidRPr="00570C0F">
        <w:t>3.3(c)</w:t>
      </w:r>
      <w:r w:rsidR="00452EC6" w:rsidRPr="00570C0F">
        <w:fldChar w:fldCharType="end"/>
      </w:r>
      <w:r w:rsidRPr="006B5527">
        <w:t xml:space="preserve"> will apply for the duration of the Failed Test Period.</w:t>
      </w:r>
    </w:p>
    <w:p w14:paraId="34703E7B" w14:textId="77777777" w:rsidR="00243295" w:rsidRPr="006B5527" w:rsidRDefault="00243295" w:rsidP="001A2ABC">
      <w:pPr>
        <w:pStyle w:val="Heading2"/>
        <w:spacing w:before="0"/>
      </w:pPr>
      <w:r w:rsidRPr="006B5527">
        <w:t>Failure to Conduct Tests:</w:t>
      </w:r>
    </w:p>
    <w:p w14:paraId="34703E7C" w14:textId="344D69DA" w:rsidR="00243295" w:rsidRPr="006B5527" w:rsidRDefault="00243295" w:rsidP="001A2ABC">
      <w:pPr>
        <w:pStyle w:val="CMISINDENT1"/>
      </w:pPr>
      <w:r w:rsidRPr="006B5527">
        <w:t xml:space="preserve">If the Ancillary Service Agent is unable, for whatever reason, to conduct a Test when required under this Contract, </w:t>
      </w:r>
      <w:r w:rsidR="001421D9">
        <w:t xml:space="preserve">the Ancillary Service Agent must notify the System Operator and </w:t>
      </w:r>
      <w:r w:rsidRPr="006B5527">
        <w:t>the Ancillary Service Agent must conduct a Test as soon as practicable thereafter.</w:t>
      </w:r>
    </w:p>
    <w:p w14:paraId="34703E7D" w14:textId="77777777" w:rsidR="00243295" w:rsidRPr="006B5527" w:rsidRDefault="00243295" w:rsidP="002017FF">
      <w:pPr>
        <w:pStyle w:val="Heading2"/>
        <w:keepNext/>
        <w:spacing w:before="0"/>
      </w:pPr>
      <w:bookmarkStart w:id="142" w:name="_Ref144784924"/>
      <w:r w:rsidRPr="006B5527">
        <w:lastRenderedPageBreak/>
        <w:t>Test Requirements:</w:t>
      </w:r>
      <w:bookmarkEnd w:id="35"/>
      <w:bookmarkEnd w:id="142"/>
    </w:p>
    <w:p w14:paraId="09CFC8ED" w14:textId="7AC3D027" w:rsidR="00F23F61" w:rsidRDefault="00243295" w:rsidP="001A2ABC">
      <w:pPr>
        <w:pStyle w:val="CMISINDENT1"/>
      </w:pPr>
      <w:r w:rsidRPr="006B5527">
        <w:t xml:space="preserve">In addition to meeting any relevant requirements set out in respect of a Test in an Ancillary Services Schedule, </w:t>
      </w:r>
      <w:r w:rsidR="00F23F61">
        <w:t xml:space="preserve">Tests must be carried out in compliance with any relevant test guidelines published on </w:t>
      </w:r>
      <w:r w:rsidR="00F23F61" w:rsidRPr="002017FF">
        <w:t xml:space="preserve">the </w:t>
      </w:r>
      <w:r w:rsidR="00840772" w:rsidRPr="002017FF">
        <w:t>S</w:t>
      </w:r>
      <w:r w:rsidR="00F23F61" w:rsidRPr="002017FF">
        <w:t xml:space="preserve">ystem </w:t>
      </w:r>
      <w:r w:rsidR="00840772" w:rsidRPr="002017FF">
        <w:t>O</w:t>
      </w:r>
      <w:r w:rsidR="00F23F61" w:rsidRPr="002017FF">
        <w:t xml:space="preserve">perator’s website, including by using and submitting to the </w:t>
      </w:r>
      <w:r w:rsidR="00840772" w:rsidRPr="002017FF">
        <w:t>S</w:t>
      </w:r>
      <w:r w:rsidR="00F23F61" w:rsidRPr="002017FF">
        <w:t xml:space="preserve">ystem </w:t>
      </w:r>
      <w:r w:rsidR="00840772" w:rsidRPr="002017FF">
        <w:t>O</w:t>
      </w:r>
      <w:r w:rsidR="00F23F61" w:rsidRPr="002017FF">
        <w:t>perator any standard</w:t>
      </w:r>
      <w:r w:rsidR="00F23F61">
        <w:t xml:space="preserve"> forms in those guidelines. </w:t>
      </w:r>
    </w:p>
    <w:p w14:paraId="34703E7E" w14:textId="451555CA" w:rsidR="00243295" w:rsidRPr="006B5527" w:rsidRDefault="003D563F" w:rsidP="001A2ABC">
      <w:pPr>
        <w:pStyle w:val="CMISINDENT1"/>
      </w:pPr>
      <w:r>
        <w:t xml:space="preserve">In the case of Tests for which such guidelines do not exist, the Test must </w:t>
      </w:r>
      <w:r w:rsidR="00243295" w:rsidRPr="006B5527">
        <w:t xml:space="preserve">measure the performance indicators and use a method of testing for such performance indicators as agreed between the </w:t>
      </w:r>
      <w:proofErr w:type="gramStart"/>
      <w:r w:rsidR="00243295" w:rsidRPr="006B5527">
        <w:t>parties</w:t>
      </w:r>
      <w:r w:rsidR="00AC6677" w:rsidRPr="006B5527">
        <w:t>, and</w:t>
      </w:r>
      <w:proofErr w:type="gramEnd"/>
      <w:r w:rsidR="00AC6677" w:rsidRPr="006B5527">
        <w:t xml:space="preserve"> provide results in a format as agreed between the parties</w:t>
      </w:r>
      <w:r w:rsidR="00243295" w:rsidRPr="006B5527">
        <w:t xml:space="preserve">.  If the parties cannot agree within five Business Days of the Ancillary Service Agent giving notice that it intends to conduct a Test or the System Operator giving notice that it is requesting a Test (as the case may be), then the matter </w:t>
      </w:r>
      <w:r w:rsidR="003E4226">
        <w:t>must</w:t>
      </w:r>
      <w:r w:rsidR="00243295" w:rsidRPr="006B5527">
        <w:t xml:space="preserve"> be resolved by reference to Dispute Resolution.  </w:t>
      </w:r>
    </w:p>
    <w:p w14:paraId="34703E7F" w14:textId="77777777" w:rsidR="00243295" w:rsidRPr="006B5527" w:rsidRDefault="00243295" w:rsidP="001A2ABC">
      <w:pPr>
        <w:pStyle w:val="Heading1"/>
        <w:spacing w:before="0"/>
      </w:pPr>
      <w:bookmarkStart w:id="143" w:name="_Ref144784748"/>
      <w:r w:rsidRPr="006B5527">
        <w:t>Inspections</w:t>
      </w:r>
      <w:bookmarkEnd w:id="36"/>
      <w:bookmarkEnd w:id="37"/>
      <w:bookmarkEnd w:id="38"/>
      <w:bookmarkEnd w:id="39"/>
      <w:bookmarkEnd w:id="40"/>
      <w:bookmarkEnd w:id="41"/>
      <w:bookmarkEnd w:id="143"/>
    </w:p>
    <w:p w14:paraId="34703E80" w14:textId="77777777" w:rsidR="00243295" w:rsidRPr="006B5527" w:rsidRDefault="00243295" w:rsidP="001A2ABC">
      <w:pPr>
        <w:pStyle w:val="Heading2"/>
        <w:spacing w:before="0"/>
      </w:pPr>
      <w:bookmarkStart w:id="144" w:name="_Ref144789259"/>
      <w:r w:rsidRPr="006B5527">
        <w:t>Right to Inspect:</w:t>
      </w:r>
      <w:bookmarkEnd w:id="42"/>
      <w:bookmarkEnd w:id="144"/>
    </w:p>
    <w:p w14:paraId="34703E81" w14:textId="77777777" w:rsidR="00243295" w:rsidRPr="006B5527" w:rsidRDefault="00243295" w:rsidP="001A2ABC">
      <w:pPr>
        <w:pStyle w:val="CMISINDENT1"/>
      </w:pPr>
      <w:r w:rsidRPr="006B5527">
        <w:t>In relation to each Ancillary Service provided in accordance with this Contract, the System Operator may inspect the Equipment, including any other equipment directly related to the provision of the Ancillary Service, used, or proposed to be used, by the Ancillary Service Agent to provide the Ancillary Service to determine whether the Ancillary Service Agent is capable of providing the Ancillary Service in accordance with this Contract.</w:t>
      </w:r>
    </w:p>
    <w:p w14:paraId="34703E82" w14:textId="77777777" w:rsidR="00243295" w:rsidRPr="006B5527" w:rsidRDefault="00243295" w:rsidP="001A2ABC">
      <w:pPr>
        <w:pStyle w:val="Heading2"/>
        <w:spacing w:before="0"/>
      </w:pPr>
      <w:bookmarkStart w:id="145" w:name="_Ref144789273"/>
      <w:r w:rsidRPr="006B5527">
        <w:t>Inspection Notice:</w:t>
      </w:r>
      <w:bookmarkEnd w:id="43"/>
      <w:bookmarkEnd w:id="145"/>
    </w:p>
    <w:p w14:paraId="34703E83" w14:textId="02FD0C83" w:rsidR="00243295" w:rsidRPr="006B5527" w:rsidRDefault="00243295" w:rsidP="001A2ABC">
      <w:pPr>
        <w:pStyle w:val="CMISINDENT1"/>
      </w:pPr>
      <w:r w:rsidRPr="00570C0F">
        <w:t xml:space="preserve">Subject to clause </w:t>
      </w:r>
      <w:r w:rsidR="00452EC6" w:rsidRPr="00570C0F">
        <w:fldChar w:fldCharType="begin"/>
      </w:r>
      <w:r w:rsidR="00452EC6" w:rsidRPr="00570C0F">
        <w:instrText xml:space="preserve"> REF _Ref144789242 \w \h </w:instrText>
      </w:r>
      <w:r w:rsidR="006B5527" w:rsidRPr="00570C0F">
        <w:instrText xml:space="preserve"> \* MERGEFORMAT </w:instrText>
      </w:r>
      <w:r w:rsidR="00452EC6" w:rsidRPr="00570C0F">
        <w:fldChar w:fldCharType="separate"/>
      </w:r>
      <w:r w:rsidR="007E34D5" w:rsidRPr="00570C0F">
        <w:t>5.3</w:t>
      </w:r>
      <w:r w:rsidR="00452EC6" w:rsidRPr="00570C0F">
        <w:fldChar w:fldCharType="end"/>
      </w:r>
      <w:r w:rsidRPr="00570C0F">
        <w:t>, the</w:t>
      </w:r>
      <w:r w:rsidRPr="006B5527">
        <w:t xml:space="preserve"> System Operator must give the Ancillary Service Agent at least five Business Days' notice of its intention to carry out any inspection </w:t>
      </w:r>
      <w:r w:rsidRPr="00570C0F">
        <w:t xml:space="preserve">under clause </w:t>
      </w:r>
      <w:r w:rsidR="00452EC6" w:rsidRPr="00570C0F">
        <w:fldChar w:fldCharType="begin"/>
      </w:r>
      <w:r w:rsidR="00452EC6" w:rsidRPr="00570C0F">
        <w:instrText xml:space="preserve"> REF _Ref144789259 \w \h </w:instrText>
      </w:r>
      <w:r w:rsidR="006B5527" w:rsidRPr="00570C0F">
        <w:instrText xml:space="preserve"> \* MERGEFORMAT </w:instrText>
      </w:r>
      <w:r w:rsidR="00452EC6" w:rsidRPr="00570C0F">
        <w:fldChar w:fldCharType="separate"/>
      </w:r>
      <w:r w:rsidR="007E34D5" w:rsidRPr="00570C0F">
        <w:t>5.1</w:t>
      </w:r>
      <w:r w:rsidR="00452EC6" w:rsidRPr="00570C0F">
        <w:fldChar w:fldCharType="end"/>
      </w:r>
      <w:r w:rsidRPr="00570C0F">
        <w:t>.</w:t>
      </w:r>
      <w:r w:rsidRPr="006B5527">
        <w:t xml:space="preserve">  Such notice must include the following information:</w:t>
      </w:r>
    </w:p>
    <w:p w14:paraId="34703E84" w14:textId="77777777" w:rsidR="00243295" w:rsidRPr="006B5527" w:rsidRDefault="00243295" w:rsidP="001A2ABC">
      <w:pPr>
        <w:pStyle w:val="Heading3"/>
      </w:pPr>
      <w:r w:rsidRPr="006B5527">
        <w:t>Name:</w:t>
      </w:r>
    </w:p>
    <w:p w14:paraId="34703E85" w14:textId="72B57E82" w:rsidR="00243295" w:rsidRPr="006B5527" w:rsidRDefault="00243295" w:rsidP="001A2ABC">
      <w:pPr>
        <w:pStyle w:val="CMISINDENT2"/>
      </w:pPr>
      <w:r w:rsidRPr="006B5527">
        <w:t xml:space="preserve">the name of the representative or representatives nominated by the System Operator and agreed to by the Ancillary Service Agent (such agreement not to be unreasonably withheld) (each a </w:t>
      </w:r>
      <w:r w:rsidRPr="00F17B92">
        <w:rPr>
          <w:b/>
        </w:rPr>
        <w:t>Representative</w:t>
      </w:r>
      <w:r w:rsidRPr="006B5527">
        <w:t>) to carry out the inspection on behalf of the System Operator; and</w:t>
      </w:r>
    </w:p>
    <w:p w14:paraId="34703E86" w14:textId="77777777" w:rsidR="00243295" w:rsidRPr="006B5527" w:rsidRDefault="00243295" w:rsidP="001A2ABC">
      <w:pPr>
        <w:pStyle w:val="Heading3"/>
      </w:pPr>
      <w:r w:rsidRPr="006B5527">
        <w:t>Time:</w:t>
      </w:r>
    </w:p>
    <w:p w14:paraId="34703E87" w14:textId="37C32A5A" w:rsidR="00243295" w:rsidRPr="006B5527" w:rsidRDefault="00243295" w:rsidP="001A2ABC">
      <w:pPr>
        <w:pStyle w:val="CMISINDENT2"/>
      </w:pPr>
      <w:r w:rsidRPr="006B5527">
        <w:t xml:space="preserve">the time when the inspection </w:t>
      </w:r>
      <w:r w:rsidR="003E4226">
        <w:t>will</w:t>
      </w:r>
      <w:r w:rsidRPr="006B5527">
        <w:t xml:space="preserve"> commence.</w:t>
      </w:r>
    </w:p>
    <w:p w14:paraId="34703E88" w14:textId="77777777" w:rsidR="00243295" w:rsidRPr="006B5527" w:rsidRDefault="00243295" w:rsidP="001A2ABC">
      <w:pPr>
        <w:pStyle w:val="Heading2"/>
        <w:spacing w:before="0"/>
      </w:pPr>
      <w:bookmarkStart w:id="146" w:name="_Ref144789242"/>
      <w:r w:rsidRPr="006B5527">
        <w:t>No Notice Required:</w:t>
      </w:r>
      <w:bookmarkEnd w:id="44"/>
      <w:bookmarkEnd w:id="146"/>
    </w:p>
    <w:p w14:paraId="34703E89" w14:textId="6C13B2DE" w:rsidR="00243295" w:rsidRPr="006B5527" w:rsidRDefault="00243295" w:rsidP="001A2ABC">
      <w:pPr>
        <w:pStyle w:val="CMISINDENT1"/>
      </w:pPr>
      <w:r w:rsidRPr="006B5527">
        <w:t xml:space="preserve">Where the System Operator reasonably believes that the Ancillary Service Agent is using or proposes to use any Equipment, including any other equipment directly related to the provision of an Ancillary Service, in a manner inconsistent with the Ancillary Service Agent providing the Ancillary Service in accordance with this Contract, the System Operator is entitled to carry out an inspection of that Equipment without giving notice as required </w:t>
      </w:r>
      <w:r w:rsidRPr="00E25F47">
        <w:t xml:space="preserve">under clause </w:t>
      </w:r>
      <w:r w:rsidR="00452EC6" w:rsidRPr="00E25F47">
        <w:fldChar w:fldCharType="begin"/>
      </w:r>
      <w:r w:rsidR="00452EC6" w:rsidRPr="00E25F47">
        <w:instrText xml:space="preserve"> REF _Ref144789273 \w \h </w:instrText>
      </w:r>
      <w:r w:rsidR="006B5527" w:rsidRPr="00E25F47">
        <w:instrText xml:space="preserve"> \* MERGEFORMAT </w:instrText>
      </w:r>
      <w:r w:rsidR="00452EC6" w:rsidRPr="00E25F47">
        <w:fldChar w:fldCharType="separate"/>
      </w:r>
      <w:r w:rsidR="007E34D5" w:rsidRPr="00E25F47">
        <w:t>5.2</w:t>
      </w:r>
      <w:r w:rsidR="00452EC6" w:rsidRPr="00E25F47">
        <w:fldChar w:fldCharType="end"/>
      </w:r>
      <w:r w:rsidRPr="00E25F47">
        <w:t>. Any</w:t>
      </w:r>
      <w:r w:rsidRPr="006B5527">
        <w:t xml:space="preserve"> such inspection must be carried out between the hours of 8.30 am and 5.30 pm on a Business Day.</w:t>
      </w:r>
    </w:p>
    <w:p w14:paraId="34703E8A" w14:textId="77777777" w:rsidR="00243295" w:rsidRPr="006B5527" w:rsidRDefault="00243295" w:rsidP="001A2ABC">
      <w:pPr>
        <w:pStyle w:val="Heading2"/>
        <w:spacing w:before="0"/>
      </w:pPr>
      <w:r w:rsidRPr="006B5527">
        <w:t>Conduct of Inspection:</w:t>
      </w:r>
    </w:p>
    <w:p w14:paraId="34703E8B" w14:textId="2870FDB0" w:rsidR="00243295" w:rsidRPr="006B5527" w:rsidRDefault="00243295" w:rsidP="001A2ABC">
      <w:pPr>
        <w:pStyle w:val="CMISINDENT1"/>
      </w:pPr>
      <w:r w:rsidRPr="006B5527">
        <w:t xml:space="preserve">The System Operator may not carry out any inspection </w:t>
      </w:r>
      <w:r w:rsidRPr="00E25F47">
        <w:t xml:space="preserve">under clause </w:t>
      </w:r>
      <w:r w:rsidR="00452EC6" w:rsidRPr="00E25F47">
        <w:fldChar w:fldCharType="begin"/>
      </w:r>
      <w:r w:rsidR="00452EC6" w:rsidRPr="00E25F47">
        <w:instrText xml:space="preserve"> REF _Ref144789259 \w \h </w:instrText>
      </w:r>
      <w:r w:rsidR="006B5527" w:rsidRPr="00E25F47">
        <w:instrText xml:space="preserve"> \* MERGEFORMAT </w:instrText>
      </w:r>
      <w:r w:rsidR="00452EC6" w:rsidRPr="00E25F47">
        <w:fldChar w:fldCharType="separate"/>
      </w:r>
      <w:r w:rsidR="007E34D5" w:rsidRPr="00E25F47">
        <w:t>5.1</w:t>
      </w:r>
      <w:r w:rsidR="00452EC6" w:rsidRPr="00E25F47">
        <w:fldChar w:fldCharType="end"/>
      </w:r>
      <w:r w:rsidRPr="00E25F47">
        <w:t xml:space="preserve"> within six months of any previous inspection, unless any Test has found that the Ancillary Service Agent is not able to meet the Performance Standards for the Ancillary </w:t>
      </w:r>
      <w:r w:rsidRPr="00E25F47">
        <w:lastRenderedPageBreak/>
        <w:t xml:space="preserve">Service or any inspection carried out in accordance with this clause </w:t>
      </w:r>
      <w:r w:rsidR="00DF5189" w:rsidRPr="00E25F47">
        <w:fldChar w:fldCharType="begin"/>
      </w:r>
      <w:r w:rsidR="00DF5189" w:rsidRPr="00E25F47">
        <w:instrText xml:space="preserve"> REF _Ref144784748 \w \h </w:instrText>
      </w:r>
      <w:r w:rsidR="006B5527" w:rsidRPr="00E25F47">
        <w:instrText xml:space="preserve"> \* MERGEFORMAT </w:instrText>
      </w:r>
      <w:r w:rsidR="00DF5189" w:rsidRPr="00E25F47">
        <w:fldChar w:fldCharType="separate"/>
      </w:r>
      <w:r w:rsidR="007E34D5" w:rsidRPr="00E25F47">
        <w:t>5</w:t>
      </w:r>
      <w:r w:rsidR="00DF5189" w:rsidRPr="00E25F47">
        <w:fldChar w:fldCharType="end"/>
      </w:r>
      <w:r w:rsidRPr="00E25F47">
        <w:t xml:space="preserve"> has found that the Ancillary Service Agent is not able to provide the Ancillary Service</w:t>
      </w:r>
      <w:r w:rsidRPr="006B5527">
        <w:t xml:space="preserve"> in accordance with this Contract.</w:t>
      </w:r>
    </w:p>
    <w:p w14:paraId="34703E8C" w14:textId="77777777" w:rsidR="00243295" w:rsidRPr="006B5527" w:rsidRDefault="00243295" w:rsidP="00E25F47">
      <w:pPr>
        <w:pStyle w:val="Heading2"/>
        <w:keepNext/>
        <w:spacing w:before="0"/>
      </w:pPr>
      <w:r w:rsidRPr="006B5527">
        <w:t>Obligations During Inspection:</w:t>
      </w:r>
    </w:p>
    <w:p w14:paraId="34703E8D" w14:textId="6459505C" w:rsidR="00243295" w:rsidRPr="006B5527" w:rsidRDefault="00243295" w:rsidP="001A2ABC">
      <w:pPr>
        <w:pStyle w:val="CMISINDENT1"/>
      </w:pPr>
      <w:r w:rsidRPr="006B5527">
        <w:t xml:space="preserve">At any time when the System Operator or its Representatives are carrying out an inspection in </w:t>
      </w:r>
      <w:r w:rsidRPr="00E25F47">
        <w:t xml:space="preserve">accordance with clause </w:t>
      </w:r>
      <w:r w:rsidR="00452EC6" w:rsidRPr="00E25F47">
        <w:fldChar w:fldCharType="begin"/>
      </w:r>
      <w:r w:rsidR="00452EC6" w:rsidRPr="00E25F47">
        <w:instrText xml:space="preserve"> REF _Ref144789259 \w \h </w:instrText>
      </w:r>
      <w:r w:rsidR="006B5527" w:rsidRPr="00E25F47">
        <w:instrText xml:space="preserve"> \* MERGEFORMAT </w:instrText>
      </w:r>
      <w:r w:rsidR="00452EC6" w:rsidRPr="00E25F47">
        <w:fldChar w:fldCharType="separate"/>
      </w:r>
      <w:r w:rsidR="007E34D5" w:rsidRPr="00E25F47">
        <w:t>5.1</w:t>
      </w:r>
      <w:r w:rsidR="00452EC6" w:rsidRPr="00E25F47">
        <w:fldChar w:fldCharType="end"/>
      </w:r>
      <w:r w:rsidRPr="00E25F47">
        <w:t xml:space="preserve"> or clause </w:t>
      </w:r>
      <w:r w:rsidR="00452EC6" w:rsidRPr="00E25F47">
        <w:fldChar w:fldCharType="begin"/>
      </w:r>
      <w:r w:rsidR="00452EC6" w:rsidRPr="00E25F47">
        <w:instrText xml:space="preserve"> REF _Ref144789242 \w \h </w:instrText>
      </w:r>
      <w:r w:rsidR="006B5527" w:rsidRPr="00E25F47">
        <w:instrText xml:space="preserve"> \* MERGEFORMAT </w:instrText>
      </w:r>
      <w:r w:rsidR="00452EC6" w:rsidRPr="00E25F47">
        <w:fldChar w:fldCharType="separate"/>
      </w:r>
      <w:r w:rsidR="007E34D5" w:rsidRPr="00E25F47">
        <w:t>5.3</w:t>
      </w:r>
      <w:r w:rsidR="00452EC6" w:rsidRPr="00E25F47">
        <w:fldChar w:fldCharType="end"/>
      </w:r>
      <w:r w:rsidRPr="00E25F47">
        <w:t>, the</w:t>
      </w:r>
      <w:r w:rsidRPr="006B5527">
        <w:t xml:space="preserve"> System Operator must:</w:t>
      </w:r>
    </w:p>
    <w:p w14:paraId="34703E8E" w14:textId="77777777" w:rsidR="00243295" w:rsidRPr="006B5527" w:rsidRDefault="00243295" w:rsidP="001A2ABC">
      <w:pPr>
        <w:pStyle w:val="Heading3"/>
      </w:pPr>
      <w:r w:rsidRPr="006B5527">
        <w:t>Not Cause Loss:</w:t>
      </w:r>
    </w:p>
    <w:p w14:paraId="34703E8F" w14:textId="77777777" w:rsidR="00243295" w:rsidRPr="006B5527" w:rsidRDefault="00243295" w:rsidP="001A2ABC">
      <w:pPr>
        <w:pStyle w:val="CMISINDENT2"/>
      </w:pPr>
      <w:r w:rsidRPr="006B5527">
        <w:t>not cause any loss or damage to the Ancillary Service Agent, its plant, equipment or other assets;</w:t>
      </w:r>
    </w:p>
    <w:p w14:paraId="34703E90" w14:textId="77777777" w:rsidR="00243295" w:rsidRPr="006B5527" w:rsidRDefault="00243295" w:rsidP="001A2ABC">
      <w:pPr>
        <w:pStyle w:val="Heading3"/>
      </w:pPr>
      <w:r w:rsidRPr="006B5527">
        <w:t>Not Interfere:</w:t>
      </w:r>
    </w:p>
    <w:p w14:paraId="34703E91" w14:textId="77777777" w:rsidR="00243295" w:rsidRPr="006B5527" w:rsidRDefault="00243295" w:rsidP="001A2ABC">
      <w:pPr>
        <w:pStyle w:val="CMISINDENT2"/>
      </w:pPr>
      <w:r w:rsidRPr="006B5527">
        <w:t>not interfere unreasonably with the operation of the Ancillary Service Agent's business (provided that the inspection does not of itself constitute interference);</w:t>
      </w:r>
    </w:p>
    <w:p w14:paraId="34703E92" w14:textId="77777777" w:rsidR="00243295" w:rsidRPr="006B5527" w:rsidRDefault="00243295" w:rsidP="001A2ABC">
      <w:pPr>
        <w:pStyle w:val="Heading3"/>
      </w:pPr>
      <w:r w:rsidRPr="006B5527">
        <w:t>Comply With Requirements:</w:t>
      </w:r>
    </w:p>
    <w:p w14:paraId="34703E93" w14:textId="77777777" w:rsidR="00243295" w:rsidRPr="006B5527" w:rsidRDefault="00243295" w:rsidP="001A2ABC">
      <w:pPr>
        <w:pStyle w:val="CMISINDENT2"/>
      </w:pPr>
      <w:r w:rsidRPr="006B5527">
        <w:t>comply with the requirements of the Ancillary Service Agent in relation to occupational health and safety</w:t>
      </w:r>
      <w:r w:rsidR="00AC6677" w:rsidRPr="006B5527">
        <w:t>, security</w:t>
      </w:r>
      <w:r w:rsidRPr="006B5527">
        <w:t xml:space="preserve"> and industrial relations matters, which requirements are of general application to all invitees of the Ancillary Service Agent; and</w:t>
      </w:r>
    </w:p>
    <w:p w14:paraId="34703E94" w14:textId="77777777" w:rsidR="00243295" w:rsidRPr="006B5527" w:rsidRDefault="00243295" w:rsidP="001A2ABC">
      <w:pPr>
        <w:pStyle w:val="Heading3"/>
      </w:pPr>
      <w:r w:rsidRPr="006B5527">
        <w:t>Not Give Directions:</w:t>
      </w:r>
    </w:p>
    <w:p w14:paraId="34703E95" w14:textId="77777777" w:rsidR="00243295" w:rsidRPr="006B5527" w:rsidRDefault="00243295" w:rsidP="001A2ABC">
      <w:pPr>
        <w:pStyle w:val="CMISINDENT2"/>
      </w:pPr>
      <w:r w:rsidRPr="006B5527">
        <w:t>not give any direction, instruction or advice to any employee, agent or contractor of the Ancillary Service Agent, other than any such person designated by the Ancillary Service Agent for this purpose,</w:t>
      </w:r>
    </w:p>
    <w:p w14:paraId="34703E96" w14:textId="0EDA18E9" w:rsidR="00243295" w:rsidRPr="006B5527" w:rsidRDefault="00243295" w:rsidP="001A2ABC">
      <w:pPr>
        <w:pStyle w:val="CMISINDENT1"/>
      </w:pPr>
      <w:r w:rsidRPr="006B5527">
        <w:t xml:space="preserve">and </w:t>
      </w:r>
      <w:r w:rsidR="00EA1107">
        <w:t>must</w:t>
      </w:r>
      <w:r w:rsidRPr="006B5527">
        <w:t xml:space="preserve"> ensure that its Representatives do likewise.</w:t>
      </w:r>
    </w:p>
    <w:p w14:paraId="34703E97" w14:textId="77777777" w:rsidR="00243295" w:rsidRPr="006B5527" w:rsidRDefault="00243295" w:rsidP="001A2ABC">
      <w:pPr>
        <w:pStyle w:val="Heading1"/>
        <w:spacing w:before="0"/>
      </w:pPr>
      <w:r w:rsidRPr="006B5527">
        <w:t>Force Majeure</w:t>
      </w:r>
    </w:p>
    <w:p w14:paraId="34703E98" w14:textId="77777777" w:rsidR="00243295" w:rsidRPr="006B5527" w:rsidRDefault="00243295" w:rsidP="001A2ABC">
      <w:pPr>
        <w:pStyle w:val="Heading2"/>
        <w:spacing w:before="0"/>
      </w:pPr>
      <w:bookmarkStart w:id="147" w:name="_Ref144789329"/>
      <w:r w:rsidRPr="006B5527">
        <w:t>Force Majeure:</w:t>
      </w:r>
      <w:bookmarkEnd w:id="45"/>
      <w:bookmarkEnd w:id="147"/>
    </w:p>
    <w:p w14:paraId="34703E99" w14:textId="77777777" w:rsidR="00243295" w:rsidRPr="006B5527" w:rsidRDefault="00243295" w:rsidP="001A2ABC">
      <w:pPr>
        <w:pStyle w:val="CMISINDENT1"/>
      </w:pPr>
      <w:r w:rsidRPr="006B5527">
        <w:t>If either party fails to comply with or observe any provision of this Contract (other than payment of any amount due) and such failure is caused by:</w:t>
      </w:r>
    </w:p>
    <w:p w14:paraId="34703E9A" w14:textId="77777777" w:rsidR="00243295" w:rsidRPr="006B5527" w:rsidRDefault="00243295" w:rsidP="001A2ABC">
      <w:pPr>
        <w:pStyle w:val="Heading3"/>
      </w:pPr>
      <w:r w:rsidRPr="006B5527">
        <w:t>Specific Events or Circumstances:</w:t>
      </w:r>
    </w:p>
    <w:p w14:paraId="34703E9B" w14:textId="3D352B72" w:rsidR="00243295" w:rsidRPr="006B5527" w:rsidRDefault="00243295" w:rsidP="001A2ABC">
      <w:pPr>
        <w:pStyle w:val="CMISINDENT2"/>
      </w:pPr>
      <w:r w:rsidRPr="006B5527">
        <w:t xml:space="preserve">any event or circumstance occasioned by, or in consequence of, any act of God (being an event or circumstance (i) due to natural causes, directly or indirectly and exclusively without human intervention, and (ii) </w:t>
      </w:r>
      <w:r w:rsidR="00EA1107">
        <w:t>that</w:t>
      </w:r>
      <w:r w:rsidRPr="006B5527">
        <w:t xml:space="preserve"> could not by any amount of ability have been foreseen or, if foreseen, could not by any amount of human care and skill have been resisted), strikes, lockouts, other industrial disturbances, acts of public enemy, wars, blockades, insurrections, riots, epidemics, aircraft, or civil disturbances;</w:t>
      </w:r>
    </w:p>
    <w:p w14:paraId="34703E9C" w14:textId="77777777" w:rsidR="00243295" w:rsidRPr="006B5527" w:rsidRDefault="00243295" w:rsidP="001A2ABC">
      <w:pPr>
        <w:pStyle w:val="Heading3"/>
      </w:pPr>
      <w:r w:rsidRPr="006B5527">
        <w:t>Court Orders etc:</w:t>
      </w:r>
    </w:p>
    <w:p w14:paraId="34703E9D" w14:textId="38AEE290" w:rsidR="00243295" w:rsidRPr="006B5527" w:rsidRDefault="00243295" w:rsidP="001A2ABC">
      <w:pPr>
        <w:pStyle w:val="CMISINDENT2"/>
      </w:pPr>
      <w:r w:rsidRPr="006B5527">
        <w:t xml:space="preserve">the binding order of any Court, government or a local authority (except where the Ancillary Service Agent seeks to </w:t>
      </w:r>
      <w:r w:rsidRPr="00E25F47">
        <w:t xml:space="preserve">invoke this clause </w:t>
      </w:r>
      <w:r w:rsidR="00452EC6" w:rsidRPr="00E25F47">
        <w:fldChar w:fldCharType="begin"/>
      </w:r>
      <w:r w:rsidR="00452EC6" w:rsidRPr="00E25F47">
        <w:instrText xml:space="preserve"> REF _Ref144789329 \w \h </w:instrText>
      </w:r>
      <w:r w:rsidR="006B5527" w:rsidRPr="00E25F47">
        <w:instrText xml:space="preserve"> \* MERGEFORMAT </w:instrText>
      </w:r>
      <w:r w:rsidR="00452EC6" w:rsidRPr="00E25F47">
        <w:fldChar w:fldCharType="separate"/>
      </w:r>
      <w:r w:rsidR="007E34D5" w:rsidRPr="00E25F47">
        <w:t>6.1</w:t>
      </w:r>
      <w:r w:rsidR="00452EC6" w:rsidRPr="00E25F47">
        <w:fldChar w:fldCharType="end"/>
      </w:r>
      <w:r w:rsidRPr="00E25F47">
        <w:t xml:space="preserve"> and the</w:t>
      </w:r>
      <w:r w:rsidRPr="006B5527">
        <w:t xml:space="preserve"> local authority </w:t>
      </w:r>
      <w:r w:rsidR="00EA1107">
        <w:t>that</w:t>
      </w:r>
      <w:r w:rsidRPr="006B5527">
        <w:t xml:space="preserve"> made the binding order is the owner of, or is otherwise associated with or related to, the Ancillary Service Agent); or</w:t>
      </w:r>
    </w:p>
    <w:p w14:paraId="34703E9E" w14:textId="77777777" w:rsidR="00243295" w:rsidRPr="006B5527" w:rsidRDefault="00243295" w:rsidP="001A2ABC">
      <w:pPr>
        <w:pStyle w:val="Heading3"/>
      </w:pPr>
      <w:r w:rsidRPr="006B5527">
        <w:t>Other Event or Circumstance:</w:t>
      </w:r>
    </w:p>
    <w:p w14:paraId="34703E9F" w14:textId="509BE01F" w:rsidR="00243295" w:rsidRPr="006B5527" w:rsidRDefault="00243295" w:rsidP="001A2ABC">
      <w:pPr>
        <w:pStyle w:val="CMISINDENT2"/>
      </w:pPr>
      <w:r w:rsidRPr="006B5527">
        <w:t xml:space="preserve">any other event or circumstance beyond the control of the party invoking </w:t>
      </w:r>
      <w:r w:rsidRPr="00E25F47">
        <w:t xml:space="preserve">this clause </w:t>
      </w:r>
      <w:r w:rsidR="00452EC6" w:rsidRPr="00E25F47">
        <w:fldChar w:fldCharType="begin"/>
      </w:r>
      <w:r w:rsidR="00452EC6" w:rsidRPr="00E25F47">
        <w:instrText xml:space="preserve"> REF _Ref144789329 \w \h </w:instrText>
      </w:r>
      <w:r w:rsidR="006B5527" w:rsidRPr="00E25F47">
        <w:instrText xml:space="preserve"> \* MERGEFORMAT </w:instrText>
      </w:r>
      <w:r w:rsidR="00452EC6" w:rsidRPr="00E25F47">
        <w:fldChar w:fldCharType="separate"/>
      </w:r>
      <w:r w:rsidR="007E34D5" w:rsidRPr="00E25F47">
        <w:t>6.1</w:t>
      </w:r>
      <w:r w:rsidR="00452EC6" w:rsidRPr="00E25F47">
        <w:fldChar w:fldCharType="end"/>
      </w:r>
      <w:r w:rsidRPr="00E25F47">
        <w:t xml:space="preserve"> and being</w:t>
      </w:r>
      <w:r w:rsidRPr="006B5527">
        <w:t xml:space="preserve"> such that, by the exercise of reasonable care </w:t>
      </w:r>
      <w:r w:rsidRPr="006B5527">
        <w:lastRenderedPageBreak/>
        <w:t>acting in accordance with Good Industry Practice, such party could not have prevented such failure,</w:t>
      </w:r>
    </w:p>
    <w:p w14:paraId="34703EA0" w14:textId="77777777" w:rsidR="00243295" w:rsidRPr="006B5527" w:rsidRDefault="00243295" w:rsidP="001A2ABC">
      <w:pPr>
        <w:pStyle w:val="CMISINDENT1"/>
      </w:pPr>
      <w:r w:rsidRPr="006B5527">
        <w:t>that failure does not give rise to any cause of action or liability based on default of the provision.</w:t>
      </w:r>
    </w:p>
    <w:p w14:paraId="34703EA1" w14:textId="77777777" w:rsidR="00243295" w:rsidRPr="006B5527" w:rsidRDefault="00243295" w:rsidP="002C00F1">
      <w:pPr>
        <w:pStyle w:val="Heading2"/>
        <w:keepNext/>
        <w:spacing w:before="0"/>
      </w:pPr>
      <w:r w:rsidRPr="006B5527">
        <w:t xml:space="preserve">Breach of the Regulations and </w:t>
      </w:r>
      <w:r w:rsidR="0030172D" w:rsidRPr="006B5527">
        <w:t>Code</w:t>
      </w:r>
      <w:r w:rsidRPr="006B5527">
        <w:t>:</w:t>
      </w:r>
    </w:p>
    <w:p w14:paraId="34703EA2" w14:textId="09984825" w:rsidR="00243295" w:rsidRPr="006B5527" w:rsidRDefault="00243295" w:rsidP="001A2ABC">
      <w:pPr>
        <w:pStyle w:val="CMISINDENT1"/>
      </w:pPr>
      <w:r w:rsidRPr="006B5527">
        <w:t xml:space="preserve">For the avoidance of doubt the Force Majeure provisions of this Contract only apply to provide relief from liability under this </w:t>
      </w:r>
      <w:r w:rsidRPr="00E25F47">
        <w:t xml:space="preserve">Contract.  Clause </w:t>
      </w:r>
      <w:r w:rsidR="00452EC6" w:rsidRPr="00E25F47">
        <w:fldChar w:fldCharType="begin"/>
      </w:r>
      <w:r w:rsidR="00452EC6" w:rsidRPr="00E25F47">
        <w:instrText xml:space="preserve"> REF _Ref144789329 \w \h </w:instrText>
      </w:r>
      <w:r w:rsidR="006B5527" w:rsidRPr="00E25F47">
        <w:instrText xml:space="preserve"> \* MERGEFORMAT </w:instrText>
      </w:r>
      <w:r w:rsidR="00452EC6" w:rsidRPr="00E25F47">
        <w:fldChar w:fldCharType="separate"/>
      </w:r>
      <w:r w:rsidR="007E34D5" w:rsidRPr="00E25F47">
        <w:t>6.1</w:t>
      </w:r>
      <w:r w:rsidR="00452EC6" w:rsidRPr="00E25F47">
        <w:fldChar w:fldCharType="end"/>
      </w:r>
      <w:r w:rsidRPr="00E25F47">
        <w:t xml:space="preserve"> will not apply</w:t>
      </w:r>
      <w:r w:rsidRPr="006B5527">
        <w:t xml:space="preserve"> in respect of any liability of </w:t>
      </w:r>
      <w:r w:rsidR="00AC6677" w:rsidRPr="006B5527">
        <w:t>either party</w:t>
      </w:r>
      <w:r w:rsidRPr="006B5527">
        <w:t xml:space="preserve"> </w:t>
      </w:r>
      <w:r w:rsidR="00EA1107">
        <w:t>that</w:t>
      </w:r>
      <w:r w:rsidRPr="006B5527">
        <w:t xml:space="preserve"> arises due to a breach of the Regulations or the </w:t>
      </w:r>
      <w:r w:rsidR="0030172D" w:rsidRPr="006B5527">
        <w:t>Code</w:t>
      </w:r>
      <w:r w:rsidRPr="006B5527">
        <w:t xml:space="preserve"> (whether or not</w:t>
      </w:r>
      <w:r w:rsidR="00AC6677" w:rsidRPr="006B5527">
        <w:t>, in the case of the Ancillary Service Agent,</w:t>
      </w:r>
      <w:r w:rsidRPr="006B5527">
        <w:t xml:space="preserve"> such obligation arises in the provision of Ancillary Services).</w:t>
      </w:r>
    </w:p>
    <w:p w14:paraId="34703EA3" w14:textId="77777777" w:rsidR="00243295" w:rsidRPr="006B5527" w:rsidRDefault="00243295" w:rsidP="001A2ABC">
      <w:pPr>
        <w:pStyle w:val="Heading2"/>
        <w:spacing w:before="0"/>
      </w:pPr>
      <w:r w:rsidRPr="006B5527">
        <w:t>Notice:</w:t>
      </w:r>
    </w:p>
    <w:p w14:paraId="34703EA4" w14:textId="4422D6E5" w:rsidR="00243295" w:rsidRPr="006B5527" w:rsidRDefault="00243295" w:rsidP="001A2ABC">
      <w:pPr>
        <w:pStyle w:val="CMISINDENT1"/>
      </w:pPr>
      <w:r w:rsidRPr="006B5527">
        <w:t xml:space="preserve">If a party becomes aware of a serious </w:t>
      </w:r>
      <w:r w:rsidRPr="002017FF">
        <w:t>prospect of a forthcoming Force Majeure</w:t>
      </w:r>
      <w:r w:rsidR="00545419" w:rsidRPr="002017FF">
        <w:t xml:space="preserve"> or that a Force Majeure </w:t>
      </w:r>
      <w:r w:rsidR="00A856DD" w:rsidRPr="002017FF">
        <w:t>has occurred</w:t>
      </w:r>
      <w:r w:rsidRPr="002017FF">
        <w:t>, it must notify the other party as soon as reasonably practicable of the particulars of which</w:t>
      </w:r>
      <w:r w:rsidRPr="006B5527">
        <w:t xml:space="preserve"> it is aware. If a party invokes </w:t>
      </w:r>
      <w:r w:rsidRPr="00E25F47">
        <w:t xml:space="preserve">clause </w:t>
      </w:r>
      <w:r w:rsidR="00452EC6" w:rsidRPr="00E25F47">
        <w:fldChar w:fldCharType="begin"/>
      </w:r>
      <w:r w:rsidR="00452EC6" w:rsidRPr="00E25F47">
        <w:instrText xml:space="preserve"> REF _Ref144789329 \w \h </w:instrText>
      </w:r>
      <w:r w:rsidR="006B5527" w:rsidRPr="00E25F47">
        <w:instrText xml:space="preserve"> \* MERGEFORMAT </w:instrText>
      </w:r>
      <w:r w:rsidR="00452EC6" w:rsidRPr="00E25F47">
        <w:fldChar w:fldCharType="separate"/>
      </w:r>
      <w:r w:rsidR="007E34D5" w:rsidRPr="00E25F47">
        <w:t>6.1</w:t>
      </w:r>
      <w:r w:rsidR="00452EC6" w:rsidRPr="00E25F47">
        <w:fldChar w:fldCharType="end"/>
      </w:r>
      <w:r w:rsidRPr="00E25F47">
        <w:t>, it</w:t>
      </w:r>
      <w:r w:rsidRPr="006B5527">
        <w:t xml:space="preserve"> must notify the other party as soon as reasonably practicable of the full particulars of the Force Majeure relied upon.</w:t>
      </w:r>
    </w:p>
    <w:p w14:paraId="34703EA5" w14:textId="77777777" w:rsidR="00243295" w:rsidRPr="006B5527" w:rsidRDefault="00243295" w:rsidP="001A2ABC">
      <w:pPr>
        <w:pStyle w:val="Heading2"/>
        <w:spacing w:before="0"/>
      </w:pPr>
      <w:bookmarkStart w:id="148" w:name="_Ref144789443"/>
      <w:r w:rsidRPr="006B5527">
        <w:t>Avoidance and Mitigation of Effect of Force Majeure:</w:t>
      </w:r>
      <w:bookmarkEnd w:id="46"/>
      <w:bookmarkEnd w:id="148"/>
    </w:p>
    <w:p w14:paraId="34703EA6" w14:textId="082364DB" w:rsidR="00243295" w:rsidRPr="006B5527" w:rsidRDefault="00243295" w:rsidP="001A2ABC">
      <w:pPr>
        <w:pStyle w:val="CMISINDENT1"/>
      </w:pPr>
      <w:r w:rsidRPr="006B5527">
        <w:t xml:space="preserve">The party </w:t>
      </w:r>
      <w:r w:rsidRPr="00E25F47">
        <w:t xml:space="preserve">invoking clause </w:t>
      </w:r>
      <w:r w:rsidR="00452EC6" w:rsidRPr="00E25F47">
        <w:fldChar w:fldCharType="begin"/>
      </w:r>
      <w:r w:rsidR="00452EC6" w:rsidRPr="00E25F47">
        <w:instrText xml:space="preserve"> REF _Ref144789329 \w \h </w:instrText>
      </w:r>
      <w:r w:rsidR="006B5527" w:rsidRPr="00E25F47">
        <w:instrText xml:space="preserve"> \* MERGEFORMAT </w:instrText>
      </w:r>
      <w:r w:rsidR="00452EC6" w:rsidRPr="00E25F47">
        <w:fldChar w:fldCharType="separate"/>
      </w:r>
      <w:r w:rsidR="007E34D5" w:rsidRPr="00E25F47">
        <w:t>6.1</w:t>
      </w:r>
      <w:r w:rsidR="00452EC6" w:rsidRPr="00E25F47">
        <w:fldChar w:fldCharType="end"/>
      </w:r>
      <w:r w:rsidRPr="00E25F47">
        <w:t xml:space="preserve"> must</w:t>
      </w:r>
      <w:r w:rsidRPr="006B5527">
        <w:t>:</w:t>
      </w:r>
    </w:p>
    <w:p w14:paraId="34703EA7" w14:textId="77777777" w:rsidR="00243295" w:rsidRPr="006B5527" w:rsidRDefault="00243295" w:rsidP="001A2ABC">
      <w:pPr>
        <w:pStyle w:val="Heading3"/>
      </w:pPr>
      <w:bookmarkStart w:id="149" w:name="_Ref144789392"/>
      <w:r w:rsidRPr="006B5527">
        <w:t>Endeavour to Avoid or Overcome:</w:t>
      </w:r>
      <w:bookmarkEnd w:id="47"/>
      <w:bookmarkEnd w:id="149"/>
    </w:p>
    <w:p w14:paraId="34703EA8" w14:textId="542900F6" w:rsidR="00243295" w:rsidRPr="006B5527" w:rsidRDefault="00243295" w:rsidP="001A2ABC">
      <w:pPr>
        <w:pStyle w:val="CMISINDENT2"/>
      </w:pPr>
      <w:r w:rsidRPr="006B5527">
        <w:t>use reasonable endeavours to overcome or avoid the Force Majeure;</w:t>
      </w:r>
    </w:p>
    <w:p w14:paraId="34703EA9" w14:textId="77777777" w:rsidR="00243295" w:rsidRPr="006B5527" w:rsidRDefault="00243295" w:rsidP="001A2ABC">
      <w:pPr>
        <w:pStyle w:val="Heading3"/>
      </w:pPr>
      <w:bookmarkStart w:id="150" w:name="_Ref144789408"/>
      <w:r w:rsidRPr="006B5527">
        <w:t>Endeavour to Mitigate:</w:t>
      </w:r>
      <w:bookmarkEnd w:id="48"/>
      <w:bookmarkEnd w:id="150"/>
    </w:p>
    <w:p w14:paraId="34703EAA" w14:textId="36D5FC1F" w:rsidR="00243295" w:rsidRPr="006B5527" w:rsidRDefault="00243295" w:rsidP="001A2ABC">
      <w:pPr>
        <w:pStyle w:val="CMISINDENT2"/>
      </w:pPr>
      <w:r w:rsidRPr="006B5527">
        <w:t>use reasonable endeavours to mitigate the effects or consequences of the Force Majeure; and</w:t>
      </w:r>
    </w:p>
    <w:p w14:paraId="34703EAB" w14:textId="77777777" w:rsidR="00243295" w:rsidRPr="006B5527" w:rsidRDefault="00243295" w:rsidP="001A2ABC">
      <w:pPr>
        <w:pStyle w:val="Heading3"/>
      </w:pPr>
      <w:r w:rsidRPr="006B5527">
        <w:t>Consult:</w:t>
      </w:r>
    </w:p>
    <w:p w14:paraId="34703EAC" w14:textId="3021EA85" w:rsidR="00243295" w:rsidRPr="006B5527" w:rsidRDefault="00243295" w:rsidP="001A2ABC">
      <w:pPr>
        <w:pStyle w:val="CMISINDENT2"/>
      </w:pPr>
      <w:r w:rsidRPr="006B5527">
        <w:t xml:space="preserve">consult with the other party on the performance of the obligations referred to </w:t>
      </w:r>
      <w:r w:rsidRPr="00E25F47">
        <w:t xml:space="preserve">in clause </w:t>
      </w:r>
      <w:r w:rsidR="00452EC6" w:rsidRPr="00E25F47">
        <w:fldChar w:fldCharType="begin"/>
      </w:r>
      <w:r w:rsidR="00452EC6" w:rsidRPr="00E25F47">
        <w:instrText xml:space="preserve"> REF _Ref144789392 \w \h </w:instrText>
      </w:r>
      <w:r w:rsidR="006B5527" w:rsidRPr="00E25F47">
        <w:instrText xml:space="preserve"> \* MERGEFORMAT </w:instrText>
      </w:r>
      <w:r w:rsidR="00452EC6" w:rsidRPr="00E25F47">
        <w:fldChar w:fldCharType="separate"/>
      </w:r>
      <w:r w:rsidR="007E34D5" w:rsidRPr="00E25F47">
        <w:t>6.4(a)</w:t>
      </w:r>
      <w:r w:rsidR="00452EC6" w:rsidRPr="00E25F47">
        <w:fldChar w:fldCharType="end"/>
      </w:r>
      <w:r w:rsidRPr="00E25F47">
        <w:t xml:space="preserve"> and </w:t>
      </w:r>
      <w:r w:rsidR="00452EC6" w:rsidRPr="00E25F47">
        <w:fldChar w:fldCharType="begin"/>
      </w:r>
      <w:r w:rsidR="00452EC6" w:rsidRPr="00E25F47">
        <w:instrText xml:space="preserve"> REF _Ref144789408 \r \h </w:instrText>
      </w:r>
      <w:r w:rsidR="006B5527" w:rsidRPr="00E25F47">
        <w:instrText xml:space="preserve"> \* MERGEFORMAT </w:instrText>
      </w:r>
      <w:r w:rsidR="00452EC6" w:rsidRPr="00E25F47">
        <w:fldChar w:fldCharType="separate"/>
      </w:r>
      <w:r w:rsidR="007E34D5" w:rsidRPr="00E25F47">
        <w:t>(b)</w:t>
      </w:r>
      <w:r w:rsidR="00452EC6" w:rsidRPr="00E25F47">
        <w:fldChar w:fldCharType="end"/>
      </w:r>
      <w:r w:rsidRPr="00E25F47">
        <w:t>.</w:t>
      </w:r>
    </w:p>
    <w:p w14:paraId="34703EAD" w14:textId="77777777" w:rsidR="00243295" w:rsidRPr="006B5527" w:rsidRDefault="00243295" w:rsidP="001A2ABC">
      <w:pPr>
        <w:pStyle w:val="Heading2"/>
        <w:spacing w:before="0"/>
      </w:pPr>
      <w:r w:rsidRPr="006B5527">
        <w:t>No Obligation to Settle:</w:t>
      </w:r>
    </w:p>
    <w:p w14:paraId="34703EAE" w14:textId="394E48E9" w:rsidR="00243295" w:rsidRPr="006B5527" w:rsidRDefault="00243295" w:rsidP="001A2ABC">
      <w:pPr>
        <w:pStyle w:val="CMISINDENT1"/>
      </w:pPr>
      <w:r w:rsidRPr="00254748">
        <w:t xml:space="preserve">Nothing in clause </w:t>
      </w:r>
      <w:r w:rsidR="00452EC6" w:rsidRPr="00254748">
        <w:fldChar w:fldCharType="begin"/>
      </w:r>
      <w:r w:rsidR="00452EC6" w:rsidRPr="00254748">
        <w:instrText xml:space="preserve"> REF _Ref144789443 \w \h </w:instrText>
      </w:r>
      <w:r w:rsidR="006B5527" w:rsidRPr="00254748">
        <w:instrText xml:space="preserve"> \* MERGEFORMAT </w:instrText>
      </w:r>
      <w:r w:rsidR="00452EC6" w:rsidRPr="00254748">
        <w:fldChar w:fldCharType="separate"/>
      </w:r>
      <w:r w:rsidR="007E34D5" w:rsidRPr="00254748">
        <w:t>6.4</w:t>
      </w:r>
      <w:r w:rsidR="00452EC6" w:rsidRPr="00254748">
        <w:fldChar w:fldCharType="end"/>
      </w:r>
      <w:r w:rsidRPr="00254748">
        <w:t xml:space="preserve"> is to</w:t>
      </w:r>
      <w:r w:rsidRPr="006B5527">
        <w:t xml:space="preserve"> be construed as requiring a party to settle a strike, lockout or other industrial disturbance by acceding, against its judgement, to the demands of opposing parties.</w:t>
      </w:r>
    </w:p>
    <w:p w14:paraId="34703EAF" w14:textId="77777777" w:rsidR="00243295" w:rsidRPr="006B5527" w:rsidRDefault="00243295" w:rsidP="001A2ABC">
      <w:pPr>
        <w:pStyle w:val="Heading2"/>
        <w:spacing w:before="0"/>
      </w:pPr>
      <w:r w:rsidRPr="006B5527">
        <w:t>Termination on Account of Force Majeure:</w:t>
      </w:r>
      <w:bookmarkEnd w:id="49"/>
    </w:p>
    <w:p w14:paraId="34703EB0" w14:textId="19FBEB68" w:rsidR="00243295" w:rsidRPr="006B5527" w:rsidRDefault="00243295" w:rsidP="001A2ABC">
      <w:pPr>
        <w:pStyle w:val="CMISINDENT1"/>
      </w:pPr>
      <w:r w:rsidRPr="006B5527">
        <w:t xml:space="preserve">If </w:t>
      </w:r>
      <w:r w:rsidR="00EC480D" w:rsidRPr="006B5527">
        <w:t xml:space="preserve">a </w:t>
      </w:r>
      <w:r w:rsidRPr="006B5527">
        <w:t xml:space="preserve">Force Majeure </w:t>
      </w:r>
      <w:r w:rsidR="00EC480D" w:rsidRPr="006B5527">
        <w:t xml:space="preserve">subsists, or is reasonably likely to subsist, for </w:t>
      </w:r>
      <w:r w:rsidRPr="006B5527">
        <w:t>a period of not less than six consecutive months from the date of the commencement of the Force Majeure then th</w:t>
      </w:r>
      <w:r w:rsidR="00EC480D" w:rsidRPr="006B5527">
        <w:t>e</w:t>
      </w:r>
      <w:r w:rsidRPr="006B5527">
        <w:t xml:space="preserve"> party </w:t>
      </w:r>
      <w:r w:rsidR="00EC480D" w:rsidRPr="006B5527">
        <w:t xml:space="preserve">not affected by the Force Majeure </w:t>
      </w:r>
      <w:r w:rsidRPr="006B5527">
        <w:t xml:space="preserve">may, upon not less than 10 Business Days' notice, terminate the Ancillary Service Schedule to which the Force Majeure relates in whole, or where there is more than one site or location providing the Ancillary Service and the Force Majeure relates to that particular site or location, terminate the Ancillary Service Schedule in respect of that particular site or location, provided that this Contract </w:t>
      </w:r>
      <w:r w:rsidR="003E4226">
        <w:t>will</w:t>
      </w:r>
      <w:r w:rsidRPr="006B5527">
        <w:t xml:space="preserve"> continue to apply in respect of the provision of the Ancillary Service from the other sites or locations referred to in the Ancillary Service Schedule.</w:t>
      </w:r>
    </w:p>
    <w:p w14:paraId="34703EB1" w14:textId="77777777" w:rsidR="00243295" w:rsidRPr="00C54AEB" w:rsidRDefault="00243295" w:rsidP="002017FF">
      <w:pPr>
        <w:pStyle w:val="Heading1"/>
        <w:keepNext/>
        <w:spacing w:before="0"/>
      </w:pPr>
      <w:bookmarkStart w:id="151" w:name="_Ref144789723"/>
      <w:r w:rsidRPr="00C54AEB">
        <w:lastRenderedPageBreak/>
        <w:t>Exclusions and Limitations of Liability</w:t>
      </w:r>
      <w:bookmarkEnd w:id="50"/>
      <w:bookmarkEnd w:id="51"/>
      <w:bookmarkEnd w:id="52"/>
      <w:bookmarkEnd w:id="53"/>
      <w:bookmarkEnd w:id="54"/>
      <w:bookmarkEnd w:id="55"/>
      <w:bookmarkEnd w:id="151"/>
    </w:p>
    <w:p w14:paraId="34703EB2" w14:textId="77777777" w:rsidR="00243295" w:rsidRPr="006B5527" w:rsidRDefault="00243295" w:rsidP="002017FF">
      <w:pPr>
        <w:pStyle w:val="Heading2"/>
        <w:keepNext/>
        <w:spacing w:before="0"/>
      </w:pPr>
      <w:r w:rsidRPr="006B5527">
        <w:t xml:space="preserve">Liability – The Regulations and </w:t>
      </w:r>
      <w:r w:rsidR="0030172D" w:rsidRPr="006B5527">
        <w:t>Code</w:t>
      </w:r>
      <w:r w:rsidRPr="006B5527">
        <w:t>:</w:t>
      </w:r>
    </w:p>
    <w:p w14:paraId="34703EB3" w14:textId="380A473A" w:rsidR="00243295" w:rsidRPr="006B5527" w:rsidRDefault="00243295" w:rsidP="001A2ABC">
      <w:pPr>
        <w:pStyle w:val="CMISINDENT1"/>
      </w:pPr>
      <w:r w:rsidRPr="006B5527">
        <w:t xml:space="preserve">Where either party breaches an obligation under this Contract that is also an obligation contained within the Regulations or the </w:t>
      </w:r>
      <w:r w:rsidR="0030172D" w:rsidRPr="006B5527">
        <w:t>Code</w:t>
      </w:r>
      <w:r w:rsidR="009A26AF">
        <w:t>,</w:t>
      </w:r>
      <w:r w:rsidRPr="006B5527">
        <w:t xml:space="preserve"> the liability (if any) of that party </w:t>
      </w:r>
      <w:r w:rsidR="00EA1107">
        <w:t>must</w:t>
      </w:r>
      <w:r w:rsidRPr="006B5527">
        <w:t xml:space="preserve"> be determined under and in accordance with the Regulations and </w:t>
      </w:r>
      <w:r w:rsidR="0030172D" w:rsidRPr="006B5527">
        <w:t>Code</w:t>
      </w:r>
      <w:r w:rsidRPr="006B5527">
        <w:t xml:space="preserve"> (including the limitations of liability contained in the Regulations and </w:t>
      </w:r>
      <w:r w:rsidR="0030172D" w:rsidRPr="006B5527">
        <w:t>Code</w:t>
      </w:r>
      <w:r w:rsidRPr="006B5527">
        <w:t>) and that party will have no liability under this Contract.</w:t>
      </w:r>
    </w:p>
    <w:p w14:paraId="34703EB4" w14:textId="77777777" w:rsidR="00243295" w:rsidRPr="006B5527" w:rsidRDefault="00243295" w:rsidP="001A2ABC">
      <w:pPr>
        <w:pStyle w:val="Heading2"/>
        <w:spacing w:before="0"/>
      </w:pPr>
      <w:bookmarkStart w:id="152" w:name="_Ref144789563"/>
      <w:r w:rsidRPr="006B5527">
        <w:t>Exclusion from Ancillary Service Agent's Liability:</w:t>
      </w:r>
      <w:bookmarkEnd w:id="56"/>
      <w:bookmarkEnd w:id="152"/>
    </w:p>
    <w:p w14:paraId="34703EB5" w14:textId="6342605D" w:rsidR="00243295" w:rsidRPr="006B5527" w:rsidRDefault="00243295" w:rsidP="001A2ABC">
      <w:pPr>
        <w:pStyle w:val="CMISINDENT1"/>
      </w:pPr>
      <w:r w:rsidRPr="006B5527">
        <w:t xml:space="preserve">Without limiting any provision of any Ancillary Service Schedule requiring a reduction in any amounts payable by the System Operator for an Ancillary Service, the Ancillary Service Agent and its Associated Persons will not, in any circumstance, be liable (whether in contract, tort, equity or otherwise) to the System Operator for any loss, injury, damage (in each case whether direct, indirect or consequential) or expense caused by an act or omission of the Ancillary Service Agent or any of its Associated Persons in relation to any matter contemplated by this Contract unless such act or omission constitutes a failure by the Ancillary Service Agent to comply with a provision of this Contract.  For the avoidance of doubt, if the failure by the Ancillary Service Agent to comply with a provision of this Contract is a negligent act or omission, the limitations on the Ancillary Service Agent’s and its Associated Persons' liability as provided in </w:t>
      </w:r>
      <w:r w:rsidRPr="00254748">
        <w:t xml:space="preserve">clauses </w:t>
      </w:r>
      <w:r w:rsidR="00DF5189" w:rsidRPr="00254748">
        <w:fldChar w:fldCharType="begin"/>
      </w:r>
      <w:r w:rsidR="00DF5189" w:rsidRPr="00254748">
        <w:instrText xml:space="preserve"> REF _Ref144789546 \w \h </w:instrText>
      </w:r>
      <w:r w:rsidR="006B5527" w:rsidRPr="00254748">
        <w:instrText xml:space="preserve"> \* MERGEFORMAT </w:instrText>
      </w:r>
      <w:r w:rsidR="00DF5189" w:rsidRPr="00254748">
        <w:fldChar w:fldCharType="separate"/>
      </w:r>
      <w:r w:rsidR="007E34D5" w:rsidRPr="00254748">
        <w:t>7.3</w:t>
      </w:r>
      <w:r w:rsidR="00DF5189" w:rsidRPr="00254748">
        <w:fldChar w:fldCharType="end"/>
      </w:r>
      <w:r w:rsidRPr="00254748">
        <w:t xml:space="preserve"> and </w:t>
      </w:r>
      <w:r w:rsidR="00DF5189" w:rsidRPr="00254748">
        <w:fldChar w:fldCharType="begin"/>
      </w:r>
      <w:r w:rsidR="00DF5189" w:rsidRPr="00254748">
        <w:instrText xml:space="preserve"> REF _Ref144789587 \w \h </w:instrText>
      </w:r>
      <w:r w:rsidR="006B5527" w:rsidRPr="00254748">
        <w:instrText xml:space="preserve"> \* MERGEFORMAT </w:instrText>
      </w:r>
      <w:r w:rsidR="00DF5189" w:rsidRPr="00254748">
        <w:fldChar w:fldCharType="separate"/>
      </w:r>
      <w:r w:rsidR="007E34D5" w:rsidRPr="00254748">
        <w:t>7.4</w:t>
      </w:r>
      <w:r w:rsidR="00DF5189" w:rsidRPr="00254748">
        <w:fldChar w:fldCharType="end"/>
      </w:r>
      <w:r w:rsidRPr="00254748">
        <w:t xml:space="preserve"> will</w:t>
      </w:r>
      <w:r w:rsidRPr="006B5527">
        <w:t xml:space="preserve"> apply to such negligent act or omission of the Ancillary Service Agent or its Associated Persons.</w:t>
      </w:r>
    </w:p>
    <w:p w14:paraId="34703EB6" w14:textId="77777777" w:rsidR="00243295" w:rsidRPr="006B5527" w:rsidRDefault="00243295" w:rsidP="001A2ABC">
      <w:pPr>
        <w:pStyle w:val="Heading2"/>
        <w:spacing w:before="0"/>
      </w:pPr>
      <w:bookmarkStart w:id="153" w:name="_Ref144789546"/>
      <w:r w:rsidRPr="006B5527">
        <w:t>Limitation of Ancillary Service Agent's Liability:</w:t>
      </w:r>
      <w:bookmarkEnd w:id="57"/>
      <w:bookmarkEnd w:id="153"/>
    </w:p>
    <w:p w14:paraId="34703EB7" w14:textId="4D9314AA" w:rsidR="00243295" w:rsidRPr="006B5527" w:rsidRDefault="00243295" w:rsidP="001A2ABC">
      <w:pPr>
        <w:pStyle w:val="CMISINDENT1"/>
      </w:pPr>
      <w:r w:rsidRPr="006B5527">
        <w:t xml:space="preserve">If the Ancillary Service Agent fails to comply with any provision of this Contract (other than payment of amounts due), the Ancillary Service Agent and its Associated Persons will only be liable to the System Operator for the direct loss suffered by the System Operator caused by the Ancillary Service Agent's failure to comply with that provision up to the combined maximum limits specified in </w:t>
      </w:r>
      <w:r w:rsidRPr="00254748">
        <w:t xml:space="preserve">clause </w:t>
      </w:r>
      <w:r w:rsidR="00DF5189" w:rsidRPr="00254748">
        <w:fldChar w:fldCharType="begin"/>
      </w:r>
      <w:r w:rsidR="00DF5189" w:rsidRPr="00254748">
        <w:instrText xml:space="preserve"> REF _Ref144789587 \w \h </w:instrText>
      </w:r>
      <w:r w:rsidR="006B5527" w:rsidRPr="00254748">
        <w:instrText xml:space="preserve"> \* MERGEFORMAT </w:instrText>
      </w:r>
      <w:r w:rsidR="00DF5189" w:rsidRPr="00254748">
        <w:fldChar w:fldCharType="separate"/>
      </w:r>
      <w:r w:rsidR="007E34D5" w:rsidRPr="00254748">
        <w:t>7.4</w:t>
      </w:r>
      <w:r w:rsidR="00DF5189" w:rsidRPr="00254748">
        <w:fldChar w:fldCharType="end"/>
      </w:r>
      <w:r w:rsidRPr="00254748">
        <w:t>, but</w:t>
      </w:r>
      <w:r w:rsidRPr="006B5527">
        <w:t xml:space="preserve"> will not be liable for:</w:t>
      </w:r>
    </w:p>
    <w:p w14:paraId="34703EB8" w14:textId="77777777" w:rsidR="00243295" w:rsidRPr="006B5527" w:rsidRDefault="00243295" w:rsidP="001A2ABC">
      <w:pPr>
        <w:pStyle w:val="Heading3"/>
      </w:pPr>
      <w:bookmarkStart w:id="154" w:name="_Ref144789465"/>
      <w:r w:rsidRPr="006B5527">
        <w:t>Loss:</w:t>
      </w:r>
      <w:bookmarkEnd w:id="58"/>
      <w:bookmarkEnd w:id="154"/>
    </w:p>
    <w:p w14:paraId="34703EB9" w14:textId="1EC0B6E3" w:rsidR="00243295" w:rsidRPr="006B5527" w:rsidRDefault="00243295" w:rsidP="001A2ABC">
      <w:pPr>
        <w:pStyle w:val="CMISINDENT2"/>
      </w:pPr>
      <w:r w:rsidRPr="006B5527">
        <w:t>any loss of use, revenue or profit</w:t>
      </w:r>
      <w:r w:rsidR="00B373C7">
        <w:t>,</w:t>
      </w:r>
      <w:r w:rsidRPr="006B5527">
        <w:t xml:space="preserve"> </w:t>
      </w:r>
      <w:r w:rsidR="00B373C7" w:rsidRPr="00B373C7">
        <w:t>or any consequential or indirect loss</w:t>
      </w:r>
      <w:r w:rsidR="00552DDD">
        <w:t>,</w:t>
      </w:r>
      <w:r w:rsidR="00B373C7" w:rsidRPr="00B373C7">
        <w:t xml:space="preserve"> suffered </w:t>
      </w:r>
      <w:r w:rsidRPr="006B5527">
        <w:t xml:space="preserve">by the System Operator; </w:t>
      </w:r>
    </w:p>
    <w:p w14:paraId="34703EBA" w14:textId="77777777" w:rsidR="00243295" w:rsidRPr="006B5527" w:rsidRDefault="00243295" w:rsidP="001A2ABC">
      <w:pPr>
        <w:pStyle w:val="Heading3"/>
      </w:pPr>
      <w:bookmarkStart w:id="155" w:name="_Ref144789489"/>
      <w:r w:rsidRPr="006B5527">
        <w:t>Damages:</w:t>
      </w:r>
      <w:bookmarkEnd w:id="59"/>
      <w:bookmarkEnd w:id="155"/>
    </w:p>
    <w:p w14:paraId="34703EBB" w14:textId="77777777" w:rsidR="00243295" w:rsidRPr="006B5527" w:rsidRDefault="00243295" w:rsidP="001A2ABC">
      <w:pPr>
        <w:pStyle w:val="CMISINDENT2"/>
      </w:pPr>
      <w:r w:rsidRPr="006B5527">
        <w:t xml:space="preserve">the amount of any damages awarded against the System Operator in favour of a third party; </w:t>
      </w:r>
    </w:p>
    <w:p w14:paraId="34703EBC" w14:textId="77777777" w:rsidR="00243295" w:rsidRPr="006B5527" w:rsidRDefault="00243295" w:rsidP="001A2ABC">
      <w:pPr>
        <w:pStyle w:val="Heading3"/>
      </w:pPr>
      <w:bookmarkStart w:id="156" w:name="_Ref144789530"/>
      <w:r w:rsidRPr="006B5527">
        <w:t>Settlement Money:</w:t>
      </w:r>
      <w:bookmarkEnd w:id="60"/>
      <w:bookmarkEnd w:id="156"/>
    </w:p>
    <w:p w14:paraId="34703EBD" w14:textId="77777777" w:rsidR="00243295" w:rsidRPr="006B5527" w:rsidRDefault="00243295" w:rsidP="001A2ABC">
      <w:pPr>
        <w:pStyle w:val="CMISINDENT2"/>
      </w:pPr>
      <w:r w:rsidRPr="006B5527">
        <w:t>the amount of any money paid by the System Operator by way of settlement to a third party; or</w:t>
      </w:r>
    </w:p>
    <w:p w14:paraId="34703EBE" w14:textId="77777777" w:rsidR="00243295" w:rsidRPr="006B5527" w:rsidRDefault="00243295" w:rsidP="001A2ABC">
      <w:pPr>
        <w:pStyle w:val="Heading3"/>
      </w:pPr>
      <w:r w:rsidRPr="006B5527">
        <w:t>Cost or Expenses:</w:t>
      </w:r>
    </w:p>
    <w:p w14:paraId="34703EBF" w14:textId="5B780980" w:rsidR="00243295" w:rsidRPr="006B5527" w:rsidRDefault="00243295" w:rsidP="001A2ABC">
      <w:pPr>
        <w:pStyle w:val="CMISINDENT2"/>
      </w:pPr>
      <w:r w:rsidRPr="006B5527">
        <w:t xml:space="preserve">any costs or expenses of the System Operator incurred in connection with any </w:t>
      </w:r>
      <w:r w:rsidRPr="00254748">
        <w:t>of clause</w:t>
      </w:r>
      <w:r w:rsidR="00EC480D" w:rsidRPr="00254748">
        <w:t xml:space="preserve"> </w:t>
      </w:r>
      <w:r w:rsidR="00452EC6" w:rsidRPr="00254748">
        <w:rPr>
          <w:rStyle w:val="CMISINDENT2Char"/>
        </w:rPr>
        <w:fldChar w:fldCharType="begin"/>
      </w:r>
      <w:r w:rsidR="00452EC6" w:rsidRPr="00254748">
        <w:instrText xml:space="preserve"> REF _Ref144789465 \w \h </w:instrText>
      </w:r>
      <w:r w:rsidR="006B5527" w:rsidRPr="00254748">
        <w:rPr>
          <w:rStyle w:val="CMISINDENT2Char"/>
        </w:rPr>
        <w:instrText xml:space="preserve"> \* MERGEFORMAT </w:instrText>
      </w:r>
      <w:r w:rsidR="00452EC6" w:rsidRPr="00254748">
        <w:rPr>
          <w:rStyle w:val="CMISINDENT2Char"/>
        </w:rPr>
      </w:r>
      <w:r w:rsidR="00452EC6" w:rsidRPr="00254748">
        <w:rPr>
          <w:rStyle w:val="CMISINDENT2Char"/>
        </w:rPr>
        <w:fldChar w:fldCharType="separate"/>
      </w:r>
      <w:r w:rsidR="007E34D5" w:rsidRPr="00254748">
        <w:t>7.3(a)</w:t>
      </w:r>
      <w:r w:rsidR="00452EC6" w:rsidRPr="00254748">
        <w:rPr>
          <w:rStyle w:val="CMISINDENT2Char"/>
        </w:rPr>
        <w:fldChar w:fldCharType="end"/>
      </w:r>
      <w:r w:rsidRPr="00254748">
        <w:t xml:space="preserve">, </w:t>
      </w:r>
      <w:r w:rsidR="00452EC6" w:rsidRPr="00254748">
        <w:rPr>
          <w:rStyle w:val="CMISINDENT2Char"/>
        </w:rPr>
        <w:fldChar w:fldCharType="begin"/>
      </w:r>
      <w:r w:rsidR="00452EC6" w:rsidRPr="00254748">
        <w:instrText xml:space="preserve"> REF _Ref144789489 \r \h </w:instrText>
      </w:r>
      <w:r w:rsidR="006B5527" w:rsidRPr="00254748">
        <w:rPr>
          <w:rStyle w:val="CMISINDENT2Char"/>
        </w:rPr>
        <w:instrText xml:space="preserve"> \* MERGEFORMAT </w:instrText>
      </w:r>
      <w:r w:rsidR="00452EC6" w:rsidRPr="00254748">
        <w:rPr>
          <w:rStyle w:val="CMISINDENT2Char"/>
        </w:rPr>
      </w:r>
      <w:r w:rsidR="00452EC6" w:rsidRPr="00254748">
        <w:rPr>
          <w:rStyle w:val="CMISINDENT2Char"/>
        </w:rPr>
        <w:fldChar w:fldCharType="separate"/>
      </w:r>
      <w:r w:rsidR="007E34D5" w:rsidRPr="00254748">
        <w:t>(b)</w:t>
      </w:r>
      <w:r w:rsidR="00452EC6" w:rsidRPr="00254748">
        <w:rPr>
          <w:rStyle w:val="CMISINDENT2Char"/>
        </w:rPr>
        <w:fldChar w:fldCharType="end"/>
      </w:r>
      <w:r w:rsidRPr="00254748">
        <w:t xml:space="preserve"> or </w:t>
      </w:r>
      <w:r w:rsidR="00452EC6" w:rsidRPr="00254748">
        <w:fldChar w:fldCharType="begin"/>
      </w:r>
      <w:r w:rsidR="00452EC6" w:rsidRPr="00254748">
        <w:instrText xml:space="preserve"> REF _Ref144789530 \r \h </w:instrText>
      </w:r>
      <w:r w:rsidR="006B5527" w:rsidRPr="00254748">
        <w:instrText xml:space="preserve"> \* MERGEFORMAT </w:instrText>
      </w:r>
      <w:r w:rsidR="00452EC6" w:rsidRPr="00254748">
        <w:fldChar w:fldCharType="separate"/>
      </w:r>
      <w:r w:rsidR="007E34D5" w:rsidRPr="00254748">
        <w:t>(c)</w:t>
      </w:r>
      <w:r w:rsidR="00452EC6" w:rsidRPr="00254748">
        <w:fldChar w:fldCharType="end"/>
      </w:r>
      <w:r w:rsidRPr="00254748">
        <w:t>,</w:t>
      </w:r>
    </w:p>
    <w:p w14:paraId="34703EC0" w14:textId="77777777" w:rsidR="00243295" w:rsidRPr="006B5527" w:rsidRDefault="00243295" w:rsidP="001A2ABC">
      <w:pPr>
        <w:pStyle w:val="CMISINDENT1"/>
      </w:pPr>
      <w:r w:rsidRPr="006B5527">
        <w:t>even when such losses may be direct losses.</w:t>
      </w:r>
    </w:p>
    <w:p w14:paraId="34703EC1" w14:textId="77777777" w:rsidR="00243295" w:rsidRPr="006B5527" w:rsidRDefault="00243295" w:rsidP="002017FF">
      <w:pPr>
        <w:pStyle w:val="Heading2"/>
        <w:keepNext/>
        <w:spacing w:before="0"/>
      </w:pPr>
      <w:bookmarkStart w:id="157" w:name="_Ref144789587"/>
      <w:r w:rsidRPr="006B5527">
        <w:lastRenderedPageBreak/>
        <w:t>Ancillary Service Agent's Capped Liability:</w:t>
      </w:r>
      <w:bookmarkEnd w:id="61"/>
      <w:bookmarkEnd w:id="157"/>
    </w:p>
    <w:p w14:paraId="34703EC2" w14:textId="696BDDFC" w:rsidR="00243295" w:rsidRPr="006B5527" w:rsidRDefault="00243295" w:rsidP="001A2ABC">
      <w:pPr>
        <w:pStyle w:val="CMISINDENT1"/>
      </w:pPr>
      <w:r w:rsidRPr="006B5527">
        <w:t xml:space="preserve">For the </w:t>
      </w:r>
      <w:r w:rsidRPr="00254748">
        <w:t xml:space="preserve">purposes of clause </w:t>
      </w:r>
      <w:r w:rsidR="00452EC6" w:rsidRPr="00254748">
        <w:fldChar w:fldCharType="begin"/>
      </w:r>
      <w:r w:rsidR="00452EC6" w:rsidRPr="00254748">
        <w:instrText xml:space="preserve"> REF _Ref144789546 \w \h </w:instrText>
      </w:r>
      <w:r w:rsidR="006B5527" w:rsidRPr="00254748">
        <w:instrText xml:space="preserve"> \* MERGEFORMAT </w:instrText>
      </w:r>
      <w:r w:rsidR="00452EC6" w:rsidRPr="00254748">
        <w:fldChar w:fldCharType="separate"/>
      </w:r>
      <w:r w:rsidR="007E34D5" w:rsidRPr="00254748">
        <w:t>7.3</w:t>
      </w:r>
      <w:r w:rsidR="00452EC6" w:rsidRPr="00254748">
        <w:fldChar w:fldCharType="end"/>
      </w:r>
      <w:r w:rsidRPr="00254748">
        <w:t>, the</w:t>
      </w:r>
      <w:r w:rsidRPr="006B5527">
        <w:t xml:space="preserve"> combined maximum liability of the Ancillary Service Agent and its Associated Persons to the System Operator will be:</w:t>
      </w:r>
    </w:p>
    <w:p w14:paraId="34703EC3" w14:textId="77777777" w:rsidR="00243295" w:rsidRPr="006B5527" w:rsidRDefault="00243295" w:rsidP="001A2ABC">
      <w:pPr>
        <w:pStyle w:val="Heading3"/>
      </w:pPr>
      <w:r w:rsidRPr="006B5527">
        <w:t>General Terms:</w:t>
      </w:r>
    </w:p>
    <w:p w14:paraId="34703EC4" w14:textId="2E841AAF" w:rsidR="00243295" w:rsidRPr="006B5527" w:rsidRDefault="00243295" w:rsidP="001A2ABC">
      <w:pPr>
        <w:pStyle w:val="CMISINDENT2"/>
      </w:pPr>
      <w:r w:rsidRPr="006B5527">
        <w:t xml:space="preserve">if the liability arises because of default of any obligation contained in </w:t>
      </w:r>
      <w:r w:rsidR="00D957C8">
        <w:t xml:space="preserve">this </w:t>
      </w:r>
      <w:r w:rsidRPr="00254748">
        <w:t>Part A2: General Terms, and</w:t>
      </w:r>
      <w:r w:rsidRPr="006B5527">
        <w:t xml:space="preserve"> does not relate to a breach of any obligation contained in any Ancillary Service Schedule, $100,000 in any </w:t>
      </w:r>
      <w:proofErr w:type="gramStart"/>
      <w:r w:rsidR="00416F28">
        <w:t>1 year</w:t>
      </w:r>
      <w:proofErr w:type="gramEnd"/>
      <w:r w:rsidRPr="006B5527">
        <w:t xml:space="preserve"> period</w:t>
      </w:r>
      <w:r w:rsidR="00363ACE">
        <w:t xml:space="preserve"> irrespective of the number of defaults</w:t>
      </w:r>
      <w:r w:rsidRPr="006B5527">
        <w:t>; and</w:t>
      </w:r>
    </w:p>
    <w:p w14:paraId="34703EC5" w14:textId="77777777" w:rsidR="00243295" w:rsidRPr="006B5527" w:rsidRDefault="00243295" w:rsidP="007D7CA2">
      <w:pPr>
        <w:pStyle w:val="Heading3"/>
        <w:keepNext/>
      </w:pPr>
      <w:r w:rsidRPr="006B5527">
        <w:t>Ancillary Service Schedules:</w:t>
      </w:r>
    </w:p>
    <w:p w14:paraId="34703EC6" w14:textId="77777777" w:rsidR="00243295" w:rsidRPr="006B5527" w:rsidRDefault="00243295" w:rsidP="00D95D20">
      <w:pPr>
        <w:pStyle w:val="CMISINDENT2"/>
      </w:pPr>
      <w:r w:rsidRPr="006B5527">
        <w:t>if the liability arises because of default of any obligation contained in or relating to any Ancillary Service Schedule, up to the maximum limits specified in the relevant Ancillary Service Schedule.</w:t>
      </w:r>
    </w:p>
    <w:p w14:paraId="34703EC7" w14:textId="7AFEBB86" w:rsidR="00243295" w:rsidRPr="006B5527" w:rsidRDefault="00243295" w:rsidP="001A2ABC">
      <w:pPr>
        <w:pStyle w:val="Heading2"/>
        <w:spacing w:before="0"/>
      </w:pPr>
      <w:r w:rsidRPr="006B5527">
        <w:t>Contract</w:t>
      </w:r>
      <w:r w:rsidR="00A00919">
        <w:t>ual</w:t>
      </w:r>
      <w:r w:rsidRPr="006B5527">
        <w:t xml:space="preserve"> Privity – Ancillary Service Agent’s Associated Persons:</w:t>
      </w:r>
    </w:p>
    <w:p w14:paraId="34703EC8" w14:textId="7C4600D0" w:rsidR="00243295" w:rsidRPr="006B5527" w:rsidRDefault="00243295" w:rsidP="001A2ABC">
      <w:pPr>
        <w:pStyle w:val="CMISINDENT1"/>
      </w:pPr>
      <w:r w:rsidRPr="006B5527">
        <w:t xml:space="preserve">The benefits </w:t>
      </w:r>
      <w:r w:rsidRPr="00254748">
        <w:t xml:space="preserve">of clauses </w:t>
      </w:r>
      <w:r w:rsidR="00452EC6" w:rsidRPr="00254748">
        <w:fldChar w:fldCharType="begin"/>
      </w:r>
      <w:r w:rsidR="00452EC6" w:rsidRPr="00254748">
        <w:instrText xml:space="preserve"> REF _Ref144789563 \w \h </w:instrText>
      </w:r>
      <w:r w:rsidR="006B5527" w:rsidRPr="00254748">
        <w:instrText xml:space="preserve"> \* MERGEFORMAT </w:instrText>
      </w:r>
      <w:r w:rsidR="00452EC6" w:rsidRPr="00254748">
        <w:fldChar w:fldCharType="separate"/>
      </w:r>
      <w:r w:rsidR="007E34D5" w:rsidRPr="00254748">
        <w:t>7.2</w:t>
      </w:r>
      <w:r w:rsidR="00452EC6" w:rsidRPr="00254748">
        <w:fldChar w:fldCharType="end"/>
      </w:r>
      <w:r w:rsidRPr="00254748">
        <w:t xml:space="preserve">, </w:t>
      </w:r>
      <w:r w:rsidR="00452EC6" w:rsidRPr="00254748">
        <w:fldChar w:fldCharType="begin"/>
      </w:r>
      <w:r w:rsidR="00452EC6" w:rsidRPr="00254748">
        <w:instrText xml:space="preserve"> REF _Ref144789546 \w \h </w:instrText>
      </w:r>
      <w:r w:rsidR="006B5527" w:rsidRPr="00254748">
        <w:instrText xml:space="preserve"> \* MERGEFORMAT </w:instrText>
      </w:r>
      <w:r w:rsidR="00452EC6" w:rsidRPr="00254748">
        <w:fldChar w:fldCharType="separate"/>
      </w:r>
      <w:r w:rsidR="007E34D5" w:rsidRPr="00254748">
        <w:t>7.3</w:t>
      </w:r>
      <w:r w:rsidR="00452EC6" w:rsidRPr="00254748">
        <w:fldChar w:fldCharType="end"/>
      </w:r>
      <w:r w:rsidRPr="00254748">
        <w:t xml:space="preserve"> and </w:t>
      </w:r>
      <w:r w:rsidR="00452EC6" w:rsidRPr="00254748">
        <w:fldChar w:fldCharType="begin"/>
      </w:r>
      <w:r w:rsidR="00452EC6" w:rsidRPr="00254748">
        <w:instrText xml:space="preserve"> REF _Ref144789587 \w \h </w:instrText>
      </w:r>
      <w:r w:rsidR="006B5527" w:rsidRPr="00254748">
        <w:instrText xml:space="preserve"> \* MERGEFORMAT </w:instrText>
      </w:r>
      <w:r w:rsidR="00452EC6" w:rsidRPr="00254748">
        <w:fldChar w:fldCharType="separate"/>
      </w:r>
      <w:r w:rsidR="007E34D5" w:rsidRPr="00254748">
        <w:t>7.4</w:t>
      </w:r>
      <w:r w:rsidR="00452EC6" w:rsidRPr="00254748">
        <w:fldChar w:fldCharType="end"/>
      </w:r>
      <w:r w:rsidRPr="00254748">
        <w:t xml:space="preserve"> (and of</w:t>
      </w:r>
      <w:r w:rsidRPr="006B5527">
        <w:t xml:space="preserve"> any limits specified in the relevant Ancillary Service Schedule) are </w:t>
      </w:r>
      <w:r w:rsidR="008630BC">
        <w:t>conferred on</w:t>
      </w:r>
      <w:r w:rsidRPr="006B5527">
        <w:t xml:space="preserve"> the Ancillary Service Agent's Associated Persons and </w:t>
      </w:r>
      <w:r w:rsidR="0099171B">
        <w:t xml:space="preserve">are intended </w:t>
      </w:r>
      <w:r w:rsidRPr="006B5527">
        <w:t>to b</w:t>
      </w:r>
      <w:r w:rsidRPr="009C284D">
        <w:t xml:space="preserve">e enforceable by each of them under </w:t>
      </w:r>
      <w:r w:rsidR="00A00919" w:rsidRPr="009C284D">
        <w:t>Subpart 1 of Part 2 of the Contract and Commercial Law Act 2017</w:t>
      </w:r>
      <w:r w:rsidRPr="009C284D">
        <w:t>.</w:t>
      </w:r>
    </w:p>
    <w:p w14:paraId="34703EC9" w14:textId="77777777" w:rsidR="00243295" w:rsidRPr="006B5527" w:rsidRDefault="00243295" w:rsidP="001A2ABC">
      <w:pPr>
        <w:pStyle w:val="Heading2"/>
        <w:spacing w:before="0"/>
      </w:pPr>
      <w:bookmarkStart w:id="158" w:name="_Ref144789703"/>
      <w:r w:rsidRPr="006B5527">
        <w:t>Exclusion From the System Operator's Liability:</w:t>
      </w:r>
      <w:bookmarkEnd w:id="62"/>
      <w:bookmarkEnd w:id="158"/>
    </w:p>
    <w:p w14:paraId="34703ECA" w14:textId="320DB31D" w:rsidR="00243295" w:rsidRPr="006B5527" w:rsidRDefault="00243295" w:rsidP="001A2ABC">
      <w:pPr>
        <w:pStyle w:val="CMISINDENT1"/>
      </w:pPr>
      <w:r w:rsidRPr="006B5527">
        <w:t xml:space="preserve">The System Operator and its Associated Persons will not, in any circumstance, be liable (whether in contract, tort, equity or otherwise) to the Ancillary Service Agent for any loss, injury, damage (in each case whether direct, indirect or consequential) or expense caused by an act or omission of the System Operator or its Associated Persons in relation to any matter contemplated by this Contract unless such act or omission constitutes a failure by the System Operator to comply with a provision of this Contract. For the avoidance of doubt, if the failure by the System Operator to comply with a provision of this Contract is a negligent act or omission, the limitations on the System Operator’s and its Associated Persons’ liability as provided </w:t>
      </w:r>
      <w:r w:rsidRPr="00254748">
        <w:t xml:space="preserve">in clauses </w:t>
      </w:r>
      <w:r w:rsidR="00452EC6" w:rsidRPr="00254748">
        <w:fldChar w:fldCharType="begin"/>
      </w:r>
      <w:r w:rsidR="00452EC6" w:rsidRPr="00254748">
        <w:instrText xml:space="preserve"> REF _Ref144789604 \w \h </w:instrText>
      </w:r>
      <w:r w:rsidR="006B5527" w:rsidRPr="00254748">
        <w:instrText xml:space="preserve"> \* MERGEFORMAT </w:instrText>
      </w:r>
      <w:r w:rsidR="00452EC6" w:rsidRPr="00254748">
        <w:fldChar w:fldCharType="separate"/>
      </w:r>
      <w:r w:rsidR="007E34D5" w:rsidRPr="00254748">
        <w:t>7.8</w:t>
      </w:r>
      <w:r w:rsidR="00452EC6" w:rsidRPr="00254748">
        <w:fldChar w:fldCharType="end"/>
      </w:r>
      <w:r w:rsidRPr="00254748">
        <w:t xml:space="preserve"> and </w:t>
      </w:r>
      <w:r w:rsidR="00452EC6" w:rsidRPr="00254748">
        <w:fldChar w:fldCharType="begin"/>
      </w:r>
      <w:r w:rsidR="00452EC6" w:rsidRPr="00254748">
        <w:instrText xml:space="preserve"> REF _Ref144789615 \w \h </w:instrText>
      </w:r>
      <w:r w:rsidR="006B5527" w:rsidRPr="00254748">
        <w:instrText xml:space="preserve"> \* MERGEFORMAT </w:instrText>
      </w:r>
      <w:r w:rsidR="00452EC6" w:rsidRPr="00254748">
        <w:fldChar w:fldCharType="separate"/>
      </w:r>
      <w:r w:rsidR="007E34D5" w:rsidRPr="00254748">
        <w:t>7.9</w:t>
      </w:r>
      <w:r w:rsidR="00452EC6" w:rsidRPr="00254748">
        <w:fldChar w:fldCharType="end"/>
      </w:r>
      <w:r w:rsidRPr="00254748">
        <w:t xml:space="preserve"> will</w:t>
      </w:r>
      <w:r w:rsidRPr="006B5527">
        <w:t xml:space="preserve"> apply to such negligent act or omission of the System Operator or its Associated Persons.</w:t>
      </w:r>
    </w:p>
    <w:p w14:paraId="34703ECB" w14:textId="77777777" w:rsidR="00243295" w:rsidRPr="006B5527" w:rsidRDefault="00243295" w:rsidP="001A2ABC">
      <w:pPr>
        <w:pStyle w:val="Heading2"/>
        <w:spacing w:before="0"/>
      </w:pPr>
      <w:r w:rsidRPr="006B5527">
        <w:t>Breach of the Procurement Plan:</w:t>
      </w:r>
    </w:p>
    <w:p w14:paraId="34703ECC" w14:textId="77777777" w:rsidR="00243295" w:rsidRPr="006B5527" w:rsidRDefault="00243295" w:rsidP="001A2ABC">
      <w:pPr>
        <w:pStyle w:val="CMISINDENT1"/>
      </w:pPr>
      <w:r w:rsidRPr="006B5527">
        <w:t>For the avoidance of doubt, the Procurement Plan does not form part of this Contract and the System Operator will not be liable under this Contract to the Ancillary Service Agent for any failure to follow the Procurement Plan.</w:t>
      </w:r>
    </w:p>
    <w:p w14:paraId="34703ECD" w14:textId="77777777" w:rsidR="00243295" w:rsidRPr="006B5527" w:rsidRDefault="00243295" w:rsidP="001A2ABC">
      <w:pPr>
        <w:pStyle w:val="Heading2"/>
        <w:spacing w:before="0"/>
      </w:pPr>
      <w:bookmarkStart w:id="159" w:name="_Ref144789604"/>
      <w:r w:rsidRPr="006B5527">
        <w:t>Limitation of the System Operator's Liability:</w:t>
      </w:r>
      <w:bookmarkEnd w:id="63"/>
      <w:bookmarkEnd w:id="159"/>
    </w:p>
    <w:p w14:paraId="34703ECE" w14:textId="53B39F49" w:rsidR="00243295" w:rsidRPr="006B5527" w:rsidRDefault="00243295" w:rsidP="001A2ABC">
      <w:pPr>
        <w:pStyle w:val="CMISINDENT1"/>
      </w:pPr>
      <w:r w:rsidRPr="006B5527">
        <w:t xml:space="preserve">If the System Operator fails to comply with any provision of this Contract (other than payment of amounts due), the System Operator and its Associated Persons will only be liable to the Ancillary Service Agent for the direct loss suffered by the Ancillary Service Agent caused by the System Operator's failure to comply with that provision up to the combined maximum limits </w:t>
      </w:r>
      <w:r w:rsidRPr="00254748">
        <w:t xml:space="preserve">specified in clause </w:t>
      </w:r>
      <w:r w:rsidR="00452EC6" w:rsidRPr="00254748">
        <w:fldChar w:fldCharType="begin"/>
      </w:r>
      <w:r w:rsidR="00452EC6" w:rsidRPr="00254748">
        <w:instrText xml:space="preserve"> REF _Ref144789615 \w \h </w:instrText>
      </w:r>
      <w:r w:rsidR="006B5527" w:rsidRPr="00254748">
        <w:instrText xml:space="preserve"> \* MERGEFORMAT </w:instrText>
      </w:r>
      <w:r w:rsidR="00452EC6" w:rsidRPr="00254748">
        <w:fldChar w:fldCharType="separate"/>
      </w:r>
      <w:r w:rsidR="007E34D5" w:rsidRPr="00254748">
        <w:t>7.9</w:t>
      </w:r>
      <w:r w:rsidR="00452EC6" w:rsidRPr="00254748">
        <w:fldChar w:fldCharType="end"/>
      </w:r>
      <w:r w:rsidRPr="00254748">
        <w:t>, but</w:t>
      </w:r>
      <w:r w:rsidRPr="006B5527">
        <w:t xml:space="preserve"> will not be liable for:</w:t>
      </w:r>
    </w:p>
    <w:p w14:paraId="34703ECF" w14:textId="77777777" w:rsidR="00243295" w:rsidRPr="006B5527" w:rsidRDefault="00243295" w:rsidP="001A2ABC">
      <w:pPr>
        <w:pStyle w:val="Heading3"/>
      </w:pPr>
      <w:bookmarkStart w:id="160" w:name="_Ref144789646"/>
      <w:r w:rsidRPr="006B5527">
        <w:t>Loss:</w:t>
      </w:r>
      <w:bookmarkEnd w:id="64"/>
      <w:bookmarkEnd w:id="160"/>
    </w:p>
    <w:p w14:paraId="34703ED0" w14:textId="0DCBEE4D" w:rsidR="00243295" w:rsidRPr="006B5527" w:rsidRDefault="00243295" w:rsidP="001A2ABC">
      <w:pPr>
        <w:pStyle w:val="CMISINDENT2"/>
      </w:pPr>
      <w:r w:rsidRPr="006B5527">
        <w:t>any loss of use, revenue or profit</w:t>
      </w:r>
      <w:r w:rsidR="00B4045F">
        <w:t>,</w:t>
      </w:r>
      <w:r w:rsidRPr="006B5527">
        <w:t xml:space="preserve"> </w:t>
      </w:r>
      <w:r w:rsidR="00B4045F" w:rsidRPr="00B4045F">
        <w:t xml:space="preserve">or any consequential or indirect loss suffered </w:t>
      </w:r>
      <w:r w:rsidRPr="006B5527">
        <w:t xml:space="preserve">by the Ancillary Service Agent; </w:t>
      </w:r>
    </w:p>
    <w:p w14:paraId="34703ED1" w14:textId="77777777" w:rsidR="00243295" w:rsidRPr="006B5527" w:rsidRDefault="00243295" w:rsidP="002017FF">
      <w:pPr>
        <w:pStyle w:val="Heading3"/>
        <w:keepNext/>
      </w:pPr>
      <w:bookmarkStart w:id="161" w:name="_Ref144789659"/>
      <w:r w:rsidRPr="006B5527">
        <w:lastRenderedPageBreak/>
        <w:t>Damages:</w:t>
      </w:r>
      <w:bookmarkEnd w:id="65"/>
      <w:bookmarkEnd w:id="161"/>
    </w:p>
    <w:p w14:paraId="34703ED2" w14:textId="77777777" w:rsidR="00243295" w:rsidRPr="006B5527" w:rsidRDefault="00243295" w:rsidP="001A2ABC">
      <w:pPr>
        <w:pStyle w:val="CMISINDENT2"/>
      </w:pPr>
      <w:r w:rsidRPr="006B5527">
        <w:t xml:space="preserve">the amount of any damages awarded against the Ancillary Service Agent in favour of a third party; </w:t>
      </w:r>
    </w:p>
    <w:p w14:paraId="34703ED3" w14:textId="77777777" w:rsidR="00243295" w:rsidRPr="006B5527" w:rsidRDefault="00243295" w:rsidP="001A2ABC">
      <w:pPr>
        <w:pStyle w:val="Heading3"/>
      </w:pPr>
      <w:bookmarkStart w:id="162" w:name="_Ref144789674"/>
      <w:r w:rsidRPr="006B5527">
        <w:t>Settlement Money:</w:t>
      </w:r>
      <w:bookmarkEnd w:id="66"/>
      <w:bookmarkEnd w:id="162"/>
    </w:p>
    <w:p w14:paraId="34703ED4" w14:textId="77777777" w:rsidR="00243295" w:rsidRPr="006B5527" w:rsidRDefault="00243295" w:rsidP="001A2ABC">
      <w:pPr>
        <w:pStyle w:val="CMISINDENT2"/>
      </w:pPr>
      <w:r w:rsidRPr="006B5527">
        <w:t>the amount of any money paid by the Ancillary Service Agent by way of settlement to a third party; or</w:t>
      </w:r>
    </w:p>
    <w:p w14:paraId="34703ED5" w14:textId="77777777" w:rsidR="00243295" w:rsidRPr="006B5527" w:rsidRDefault="00243295" w:rsidP="00254748">
      <w:pPr>
        <w:pStyle w:val="Heading3"/>
        <w:keepNext/>
      </w:pPr>
      <w:r w:rsidRPr="006B5527">
        <w:t>Costs and Expenses:</w:t>
      </w:r>
    </w:p>
    <w:p w14:paraId="34703ED6" w14:textId="284655A6" w:rsidR="00243295" w:rsidRPr="006B5527" w:rsidRDefault="00243295" w:rsidP="001A2ABC">
      <w:pPr>
        <w:pStyle w:val="CMISINDENT2"/>
      </w:pPr>
      <w:r w:rsidRPr="006B5527">
        <w:t xml:space="preserve">any costs or expenses of the Ancillary Service Agent incurred in connection with </w:t>
      </w:r>
      <w:r w:rsidRPr="00254748">
        <w:t xml:space="preserve">any of clause </w:t>
      </w:r>
      <w:r w:rsidR="00452EC6" w:rsidRPr="00254748">
        <w:fldChar w:fldCharType="begin"/>
      </w:r>
      <w:r w:rsidR="00452EC6" w:rsidRPr="00254748">
        <w:instrText xml:space="preserve"> REF _Ref144789646 \w \h </w:instrText>
      </w:r>
      <w:r w:rsidR="006B5527" w:rsidRPr="00254748">
        <w:instrText xml:space="preserve"> \* MERGEFORMAT </w:instrText>
      </w:r>
      <w:r w:rsidR="00452EC6" w:rsidRPr="00254748">
        <w:fldChar w:fldCharType="separate"/>
      </w:r>
      <w:r w:rsidR="007E34D5" w:rsidRPr="00254748">
        <w:t>7.8(a)</w:t>
      </w:r>
      <w:r w:rsidR="00452EC6" w:rsidRPr="00254748">
        <w:fldChar w:fldCharType="end"/>
      </w:r>
      <w:r w:rsidRPr="00254748">
        <w:t xml:space="preserve">, </w:t>
      </w:r>
      <w:r w:rsidR="00452EC6" w:rsidRPr="00254748">
        <w:fldChar w:fldCharType="begin"/>
      </w:r>
      <w:r w:rsidR="00452EC6" w:rsidRPr="00254748">
        <w:instrText xml:space="preserve"> REF _Ref144789659 \n \h </w:instrText>
      </w:r>
      <w:r w:rsidR="006B5527" w:rsidRPr="00254748">
        <w:instrText xml:space="preserve"> \* MERGEFORMAT </w:instrText>
      </w:r>
      <w:r w:rsidR="00452EC6" w:rsidRPr="00254748">
        <w:fldChar w:fldCharType="separate"/>
      </w:r>
      <w:r w:rsidR="007E34D5" w:rsidRPr="00254748">
        <w:t>(b)</w:t>
      </w:r>
      <w:r w:rsidR="00452EC6" w:rsidRPr="00254748">
        <w:fldChar w:fldCharType="end"/>
      </w:r>
      <w:r w:rsidRPr="00254748">
        <w:t xml:space="preserve"> or </w:t>
      </w:r>
      <w:r w:rsidR="00452EC6" w:rsidRPr="00254748">
        <w:fldChar w:fldCharType="begin"/>
      </w:r>
      <w:r w:rsidR="00452EC6" w:rsidRPr="00254748">
        <w:instrText xml:space="preserve"> REF _Ref144789674 \n \h </w:instrText>
      </w:r>
      <w:r w:rsidR="006B5527" w:rsidRPr="00254748">
        <w:instrText xml:space="preserve"> \* MERGEFORMAT </w:instrText>
      </w:r>
      <w:r w:rsidR="00452EC6" w:rsidRPr="00254748">
        <w:fldChar w:fldCharType="separate"/>
      </w:r>
      <w:r w:rsidR="007E34D5" w:rsidRPr="00254748">
        <w:t>(c)</w:t>
      </w:r>
      <w:r w:rsidR="00452EC6" w:rsidRPr="00254748">
        <w:fldChar w:fldCharType="end"/>
      </w:r>
      <w:r w:rsidRPr="00254748">
        <w:t>,</w:t>
      </w:r>
    </w:p>
    <w:p w14:paraId="34703ED7" w14:textId="77777777" w:rsidR="00243295" w:rsidRPr="006B5527" w:rsidRDefault="00243295" w:rsidP="001A2ABC">
      <w:pPr>
        <w:pStyle w:val="CMISINDENT1"/>
      </w:pPr>
      <w:r w:rsidRPr="006B5527">
        <w:t>even where such losses may be direct losses.</w:t>
      </w:r>
    </w:p>
    <w:p w14:paraId="34703ED8" w14:textId="77777777" w:rsidR="00243295" w:rsidRPr="006B5527" w:rsidRDefault="00243295" w:rsidP="001A2ABC">
      <w:pPr>
        <w:pStyle w:val="Heading2"/>
        <w:spacing w:before="0"/>
      </w:pPr>
      <w:bookmarkStart w:id="163" w:name="_Ref144789615"/>
      <w:r w:rsidRPr="006B5527">
        <w:t>System Operator's Capped Liability:</w:t>
      </w:r>
      <w:bookmarkEnd w:id="67"/>
      <w:bookmarkEnd w:id="163"/>
    </w:p>
    <w:p w14:paraId="34703ED9" w14:textId="3E6242CA" w:rsidR="00243295" w:rsidRPr="006B5527" w:rsidRDefault="00243295" w:rsidP="001A2ABC">
      <w:pPr>
        <w:pStyle w:val="CMISINDENT1"/>
      </w:pPr>
      <w:r w:rsidRPr="006B5527">
        <w:t xml:space="preserve">For the </w:t>
      </w:r>
      <w:r w:rsidRPr="00254748">
        <w:t xml:space="preserve">purposes of clause </w:t>
      </w:r>
      <w:r w:rsidR="00452EC6" w:rsidRPr="00254748">
        <w:fldChar w:fldCharType="begin"/>
      </w:r>
      <w:r w:rsidR="00452EC6" w:rsidRPr="00254748">
        <w:instrText xml:space="preserve"> REF _Ref144789604 \w \h </w:instrText>
      </w:r>
      <w:r w:rsidR="006B5527" w:rsidRPr="00254748">
        <w:instrText xml:space="preserve"> \* MERGEFORMAT </w:instrText>
      </w:r>
      <w:r w:rsidR="00452EC6" w:rsidRPr="00254748">
        <w:fldChar w:fldCharType="separate"/>
      </w:r>
      <w:r w:rsidR="007E34D5" w:rsidRPr="00254748">
        <w:t>7.8</w:t>
      </w:r>
      <w:r w:rsidR="00452EC6" w:rsidRPr="00254748">
        <w:fldChar w:fldCharType="end"/>
      </w:r>
      <w:r w:rsidRPr="00254748">
        <w:t>, the</w:t>
      </w:r>
      <w:r w:rsidRPr="006B5527">
        <w:t xml:space="preserve"> combined maximum liability of the System Operator and its Associated Persons to the Ancillary Service Agent will be:</w:t>
      </w:r>
    </w:p>
    <w:p w14:paraId="34703EDA" w14:textId="77777777" w:rsidR="00243295" w:rsidRPr="006B5527" w:rsidRDefault="00243295" w:rsidP="001A2ABC">
      <w:pPr>
        <w:pStyle w:val="Heading3"/>
      </w:pPr>
      <w:r w:rsidRPr="006B5527">
        <w:t>General Terms:</w:t>
      </w:r>
    </w:p>
    <w:p w14:paraId="34703EDB" w14:textId="3390A7B0" w:rsidR="00243295" w:rsidRPr="006B5527" w:rsidRDefault="00243295" w:rsidP="001A2ABC">
      <w:pPr>
        <w:pStyle w:val="CMISINDENT2"/>
      </w:pPr>
      <w:r w:rsidRPr="006B5527">
        <w:t xml:space="preserve">if the liability arises because of </w:t>
      </w:r>
      <w:r w:rsidRPr="00254748">
        <w:t>default of any obligation contained in Part A2: General Terms (other than provisio</w:t>
      </w:r>
      <w:r w:rsidRPr="006B5527">
        <w:t>ns relating to payments of amounts due under any Ancillary Service Schedule) and does not relate to a breach of any obligation contained in any Ancillary Service Schedule, $100,000 in any 12 month period</w:t>
      </w:r>
      <w:r w:rsidR="00FE1E48">
        <w:t xml:space="preserve"> </w:t>
      </w:r>
      <w:r w:rsidR="00FE1E48" w:rsidRPr="00FE1E48">
        <w:t>irrespective of the number of defaults</w:t>
      </w:r>
      <w:r w:rsidRPr="006B5527">
        <w:t>; and</w:t>
      </w:r>
    </w:p>
    <w:p w14:paraId="34703EDC" w14:textId="77777777" w:rsidR="00243295" w:rsidRPr="006B5527" w:rsidRDefault="00243295" w:rsidP="001A2ABC">
      <w:pPr>
        <w:pStyle w:val="Heading3"/>
      </w:pPr>
      <w:r w:rsidRPr="006B5527">
        <w:t>Ancillary Service Schedules:</w:t>
      </w:r>
    </w:p>
    <w:p w14:paraId="34703EDD" w14:textId="77777777" w:rsidR="00243295" w:rsidRPr="006B5527" w:rsidRDefault="00243295" w:rsidP="001A2ABC">
      <w:pPr>
        <w:pStyle w:val="CMISINDENT2"/>
      </w:pPr>
      <w:r w:rsidRPr="006B5527">
        <w:t>if the liability arises because of default of any obligation contained in or relating to any Ancillary Service Schedule (other than provisions relating to payments of amounts due under any Ancillary Service Schedule), up to the maximum limits specified in the relevant Ancillary Service Schedule.</w:t>
      </w:r>
    </w:p>
    <w:p w14:paraId="34703EDE" w14:textId="65B6800E" w:rsidR="003A0DBC" w:rsidRPr="006B5527" w:rsidRDefault="003A0DBC" w:rsidP="001A2ABC">
      <w:pPr>
        <w:pStyle w:val="Heading2"/>
        <w:spacing w:before="0"/>
      </w:pPr>
      <w:bookmarkStart w:id="164" w:name="_Ref335120230"/>
      <w:r w:rsidRPr="006B5527">
        <w:t xml:space="preserve">System Operator may </w:t>
      </w:r>
      <w:r w:rsidR="00D25133">
        <w:t>W</w:t>
      </w:r>
      <w:r w:rsidR="00D25133" w:rsidRPr="006B5527">
        <w:t xml:space="preserve">ithhold </w:t>
      </w:r>
      <w:r w:rsidR="00D25133">
        <w:t>P</w:t>
      </w:r>
      <w:r w:rsidR="00D25133" w:rsidRPr="006B5527">
        <w:t>ayment</w:t>
      </w:r>
      <w:r w:rsidRPr="006B5527">
        <w:t>:</w:t>
      </w:r>
      <w:bookmarkEnd w:id="164"/>
    </w:p>
    <w:p w14:paraId="34703EDF" w14:textId="403EAF16" w:rsidR="003A0DBC" w:rsidRPr="006B5527" w:rsidRDefault="00F53833" w:rsidP="001A2ABC">
      <w:pPr>
        <w:pStyle w:val="CMISINDENT1"/>
      </w:pPr>
      <w:r w:rsidRPr="006B5527">
        <w:t xml:space="preserve">Nothing </w:t>
      </w:r>
      <w:r w:rsidRPr="00254748">
        <w:t xml:space="preserve">in this clause </w:t>
      </w:r>
      <w:r w:rsidRPr="00254748">
        <w:fldChar w:fldCharType="begin"/>
      </w:r>
      <w:r w:rsidRPr="00254748">
        <w:instrText xml:space="preserve"> REF _Ref144789723 \r \h </w:instrText>
      </w:r>
      <w:r w:rsidR="006B5527" w:rsidRPr="00254748">
        <w:instrText xml:space="preserve"> \* MERGEFORMAT </w:instrText>
      </w:r>
      <w:r w:rsidRPr="00254748">
        <w:fldChar w:fldCharType="separate"/>
      </w:r>
      <w:r w:rsidR="007E34D5" w:rsidRPr="00254748">
        <w:t>7</w:t>
      </w:r>
      <w:r w:rsidRPr="00254748">
        <w:fldChar w:fldCharType="end"/>
      </w:r>
      <w:r w:rsidRPr="00254748">
        <w:t xml:space="preserve"> limits the System </w:t>
      </w:r>
      <w:r w:rsidR="00247519" w:rsidRPr="00254748">
        <w:t>O</w:t>
      </w:r>
      <w:r w:rsidRPr="00254748">
        <w:t xml:space="preserve">perator’s ability to withhold payment for an Ancillary Service under clause </w:t>
      </w:r>
      <w:r w:rsidRPr="00254748">
        <w:fldChar w:fldCharType="begin"/>
      </w:r>
      <w:r w:rsidRPr="00254748">
        <w:instrText xml:space="preserve"> REF _Ref144784853 \r \h </w:instrText>
      </w:r>
      <w:r w:rsidR="006B5527" w:rsidRPr="00254748">
        <w:instrText xml:space="preserve"> \* MERGEFORMAT </w:instrText>
      </w:r>
      <w:r w:rsidRPr="00254748">
        <w:fldChar w:fldCharType="separate"/>
      </w:r>
      <w:r w:rsidR="007E34D5" w:rsidRPr="00254748">
        <w:t>3.3(c)</w:t>
      </w:r>
      <w:r w:rsidRPr="00254748">
        <w:fldChar w:fldCharType="end"/>
      </w:r>
      <w:r w:rsidRPr="00254748">
        <w:t>.</w:t>
      </w:r>
    </w:p>
    <w:p w14:paraId="34703EE0" w14:textId="2285D50F" w:rsidR="00243295" w:rsidRPr="006B5527" w:rsidRDefault="00243295" w:rsidP="001A2ABC">
      <w:pPr>
        <w:pStyle w:val="Heading2"/>
        <w:spacing w:before="0"/>
      </w:pPr>
      <w:r w:rsidRPr="006B5527">
        <w:t>Contract</w:t>
      </w:r>
      <w:r w:rsidR="00A00919">
        <w:t>ual</w:t>
      </w:r>
      <w:r w:rsidRPr="006B5527">
        <w:t xml:space="preserve"> Privity – System Operator’s Associated Persons:</w:t>
      </w:r>
    </w:p>
    <w:p w14:paraId="34703EE1" w14:textId="6BC26A50" w:rsidR="00243295" w:rsidRPr="006B5527" w:rsidRDefault="00243295" w:rsidP="001A2ABC">
      <w:pPr>
        <w:pStyle w:val="CMISINDENT1"/>
      </w:pPr>
      <w:r w:rsidRPr="006B5527">
        <w:t xml:space="preserve">The </w:t>
      </w:r>
      <w:r w:rsidRPr="00F74459">
        <w:t xml:space="preserve">benefits of clauses </w:t>
      </w:r>
      <w:r w:rsidR="00452EC6" w:rsidRPr="00F74459">
        <w:fldChar w:fldCharType="begin"/>
      </w:r>
      <w:r w:rsidR="00452EC6" w:rsidRPr="00F74459">
        <w:instrText xml:space="preserve"> REF _Ref144789703 \w \h </w:instrText>
      </w:r>
      <w:r w:rsidR="006B5527" w:rsidRPr="00F74459">
        <w:instrText xml:space="preserve"> \* MERGEFORMAT </w:instrText>
      </w:r>
      <w:r w:rsidR="00452EC6" w:rsidRPr="00F74459">
        <w:fldChar w:fldCharType="separate"/>
      </w:r>
      <w:r w:rsidR="007E34D5" w:rsidRPr="00F74459">
        <w:t>7.6</w:t>
      </w:r>
      <w:r w:rsidR="00452EC6" w:rsidRPr="00F74459">
        <w:fldChar w:fldCharType="end"/>
      </w:r>
      <w:r w:rsidRPr="00F74459">
        <w:t xml:space="preserve"> to </w:t>
      </w:r>
      <w:r w:rsidR="00F53833" w:rsidRPr="00F74459">
        <w:fldChar w:fldCharType="begin"/>
      </w:r>
      <w:r w:rsidR="00F53833" w:rsidRPr="00F74459">
        <w:instrText xml:space="preserve"> REF _Ref335120230 \r \h </w:instrText>
      </w:r>
      <w:r w:rsidR="006B5527" w:rsidRPr="00F74459">
        <w:instrText xml:space="preserve"> \* MERGEFORMAT </w:instrText>
      </w:r>
      <w:r w:rsidR="00F53833" w:rsidRPr="00F74459">
        <w:fldChar w:fldCharType="separate"/>
      </w:r>
      <w:r w:rsidR="007E34D5" w:rsidRPr="00F74459">
        <w:t>7.10</w:t>
      </w:r>
      <w:r w:rsidR="00F53833" w:rsidRPr="00F74459">
        <w:fldChar w:fldCharType="end"/>
      </w:r>
      <w:r w:rsidRPr="00F74459">
        <w:t xml:space="preserve"> (and</w:t>
      </w:r>
      <w:r w:rsidRPr="006B5527">
        <w:t xml:space="preserve"> of any limits specified in the relevant Ancillary Service Schedule) are </w:t>
      </w:r>
      <w:r w:rsidR="008630BC">
        <w:t>conferred on</w:t>
      </w:r>
      <w:r w:rsidRPr="006B5527">
        <w:t xml:space="preserve"> the System Operator's Associated Persons and </w:t>
      </w:r>
      <w:r w:rsidR="0099171B">
        <w:t xml:space="preserve">are intended to be </w:t>
      </w:r>
      <w:r w:rsidRPr="006B5527">
        <w:t>to be enforce</w:t>
      </w:r>
      <w:r w:rsidRPr="000D6FA6">
        <w:t xml:space="preserve">able by each of them under </w:t>
      </w:r>
      <w:r w:rsidR="00A00919" w:rsidRPr="000D6FA6">
        <w:t>Subpart 1 of Part 2 of the Contract and Commercial Law Act 2017</w:t>
      </w:r>
      <w:r w:rsidRPr="000D6FA6">
        <w:t>.</w:t>
      </w:r>
    </w:p>
    <w:p w14:paraId="34703EE2" w14:textId="77777777" w:rsidR="00243295" w:rsidRPr="006B5527" w:rsidRDefault="00243295" w:rsidP="001A2ABC">
      <w:pPr>
        <w:pStyle w:val="Heading2"/>
        <w:spacing w:before="0"/>
      </w:pPr>
      <w:r w:rsidRPr="006B5527">
        <w:t>Survive Termination:</w:t>
      </w:r>
    </w:p>
    <w:p w14:paraId="34703EE3" w14:textId="624CE034" w:rsidR="00243295" w:rsidRPr="006B5527" w:rsidRDefault="00243295" w:rsidP="001A2ABC">
      <w:pPr>
        <w:pStyle w:val="CMISINDENT1"/>
      </w:pPr>
      <w:r w:rsidRPr="006B5527">
        <w:t xml:space="preserve">The whole of </w:t>
      </w:r>
      <w:r w:rsidRPr="00F74459">
        <w:t xml:space="preserve">this clause </w:t>
      </w:r>
      <w:r w:rsidR="00452EC6" w:rsidRPr="00F74459">
        <w:fldChar w:fldCharType="begin"/>
      </w:r>
      <w:r w:rsidR="00452EC6" w:rsidRPr="00F74459">
        <w:instrText xml:space="preserve"> REF _Ref144789723 \w \h </w:instrText>
      </w:r>
      <w:r w:rsidR="006B5527" w:rsidRPr="00F74459">
        <w:instrText xml:space="preserve"> \* MERGEFORMAT </w:instrText>
      </w:r>
      <w:r w:rsidR="00452EC6" w:rsidRPr="00F74459">
        <w:fldChar w:fldCharType="separate"/>
      </w:r>
      <w:r w:rsidR="007E34D5" w:rsidRPr="00F74459">
        <w:t>7</w:t>
      </w:r>
      <w:r w:rsidR="00452EC6" w:rsidRPr="00F74459">
        <w:fldChar w:fldCharType="end"/>
      </w:r>
      <w:r w:rsidRPr="00F74459">
        <w:t xml:space="preserve"> </w:t>
      </w:r>
      <w:r w:rsidR="003E4226" w:rsidRPr="00F74459">
        <w:t>will</w:t>
      </w:r>
      <w:r w:rsidRPr="00F74459">
        <w:t xml:space="preserve"> survive termination</w:t>
      </w:r>
      <w:r w:rsidRPr="006B5527">
        <w:t xml:space="preserve"> of this Contract.</w:t>
      </w:r>
    </w:p>
    <w:p w14:paraId="34703EE4" w14:textId="77777777" w:rsidR="00243295" w:rsidRPr="006B5527" w:rsidRDefault="00243295" w:rsidP="001A2ABC">
      <w:pPr>
        <w:pStyle w:val="Heading1"/>
        <w:spacing w:before="0"/>
      </w:pPr>
      <w:bookmarkStart w:id="165" w:name="_Ref144784323"/>
      <w:r w:rsidRPr="006B5527">
        <w:t>Dispute Resolution</w:t>
      </w:r>
      <w:bookmarkEnd w:id="68"/>
      <w:bookmarkEnd w:id="69"/>
      <w:bookmarkEnd w:id="70"/>
      <w:bookmarkEnd w:id="71"/>
      <w:bookmarkEnd w:id="72"/>
      <w:bookmarkEnd w:id="73"/>
      <w:bookmarkEnd w:id="74"/>
      <w:bookmarkEnd w:id="75"/>
      <w:bookmarkEnd w:id="76"/>
      <w:bookmarkEnd w:id="77"/>
      <w:bookmarkEnd w:id="78"/>
      <w:bookmarkEnd w:id="79"/>
      <w:bookmarkEnd w:id="165"/>
    </w:p>
    <w:p w14:paraId="34703EE5" w14:textId="77777777" w:rsidR="00243295" w:rsidRPr="006B5527" w:rsidRDefault="00243295" w:rsidP="001A2ABC">
      <w:pPr>
        <w:pStyle w:val="Heading2"/>
        <w:spacing w:before="0"/>
      </w:pPr>
      <w:r w:rsidRPr="006B5527">
        <w:t>Exceptions:</w:t>
      </w:r>
    </w:p>
    <w:p w14:paraId="34703EE6" w14:textId="09BE4053" w:rsidR="00243295" w:rsidRPr="006B5527" w:rsidRDefault="00243295" w:rsidP="001A2ABC">
      <w:pPr>
        <w:pStyle w:val="CMISINDENT1"/>
      </w:pPr>
      <w:r w:rsidRPr="00F74459">
        <w:t xml:space="preserve">This clause </w:t>
      </w:r>
      <w:r w:rsidR="00452EC6" w:rsidRPr="00F74459">
        <w:fldChar w:fldCharType="begin"/>
      </w:r>
      <w:r w:rsidR="00452EC6" w:rsidRPr="00F74459">
        <w:instrText xml:space="preserve"> REF _Ref144784323 \w \h </w:instrText>
      </w:r>
      <w:r w:rsidR="006B5527" w:rsidRPr="00F74459">
        <w:instrText xml:space="preserve"> \* MERGEFORMAT </w:instrText>
      </w:r>
      <w:r w:rsidR="00452EC6" w:rsidRPr="00F74459">
        <w:fldChar w:fldCharType="separate"/>
      </w:r>
      <w:r w:rsidR="007E34D5" w:rsidRPr="00F74459">
        <w:t>8</w:t>
      </w:r>
      <w:r w:rsidR="00452EC6" w:rsidRPr="00F74459">
        <w:fldChar w:fldCharType="end"/>
      </w:r>
      <w:r w:rsidRPr="00F74459">
        <w:t xml:space="preserve"> does</w:t>
      </w:r>
      <w:r w:rsidRPr="006B5527">
        <w:t xml:space="preserve"> not apply to disputes under the Regulations or </w:t>
      </w:r>
      <w:r w:rsidR="0030172D" w:rsidRPr="006B5527">
        <w:t>Code</w:t>
      </w:r>
      <w:r w:rsidRPr="006B5527">
        <w:t>.</w:t>
      </w:r>
    </w:p>
    <w:p w14:paraId="34703EE7" w14:textId="77777777" w:rsidR="00243295" w:rsidRPr="006B5527" w:rsidRDefault="00243295" w:rsidP="001A2ABC">
      <w:pPr>
        <w:pStyle w:val="Heading2"/>
        <w:spacing w:before="0"/>
      </w:pPr>
      <w:bookmarkStart w:id="166" w:name="_Ref144789745"/>
      <w:r w:rsidRPr="006B5527">
        <w:t>Management and Resolution of Disputes Between the Parties:</w:t>
      </w:r>
      <w:bookmarkEnd w:id="80"/>
      <w:bookmarkEnd w:id="166"/>
    </w:p>
    <w:p w14:paraId="34703EE8" w14:textId="25D828D3" w:rsidR="00243295" w:rsidRPr="006B5527" w:rsidRDefault="00243295" w:rsidP="001A2ABC">
      <w:pPr>
        <w:pStyle w:val="CMISINDENT1"/>
      </w:pPr>
      <w:r w:rsidRPr="006B5527">
        <w:t xml:space="preserve">The following provisions </w:t>
      </w:r>
      <w:r w:rsidRPr="00F74459">
        <w:t xml:space="preserve">of this clause </w:t>
      </w:r>
      <w:r w:rsidR="00452EC6" w:rsidRPr="00F74459">
        <w:fldChar w:fldCharType="begin"/>
      </w:r>
      <w:r w:rsidR="00452EC6" w:rsidRPr="00F74459">
        <w:instrText xml:space="preserve"> REF _Ref144789745 \w \h </w:instrText>
      </w:r>
      <w:r w:rsidR="006B5527" w:rsidRPr="00F74459">
        <w:instrText xml:space="preserve"> \* MERGEFORMAT </w:instrText>
      </w:r>
      <w:r w:rsidR="00452EC6" w:rsidRPr="00F74459">
        <w:fldChar w:fldCharType="separate"/>
      </w:r>
      <w:r w:rsidR="007E34D5" w:rsidRPr="00F74459">
        <w:t>8.2</w:t>
      </w:r>
      <w:r w:rsidR="00452EC6" w:rsidRPr="00F74459">
        <w:fldChar w:fldCharType="end"/>
      </w:r>
      <w:r w:rsidRPr="006B5527">
        <w:t xml:space="preserve"> apply to all disputes between the parties in relation to this Contract:</w:t>
      </w:r>
    </w:p>
    <w:p w14:paraId="34703EE9" w14:textId="77777777" w:rsidR="00243295" w:rsidRPr="006B5527" w:rsidRDefault="00243295" w:rsidP="002017FF">
      <w:pPr>
        <w:pStyle w:val="Heading3"/>
        <w:keepNext/>
      </w:pPr>
      <w:r w:rsidRPr="006B5527">
        <w:lastRenderedPageBreak/>
        <w:t>Amicable resolution:</w:t>
      </w:r>
    </w:p>
    <w:p w14:paraId="34703EEA" w14:textId="77777777" w:rsidR="00243295" w:rsidRPr="006B5527" w:rsidRDefault="00243295" w:rsidP="001A2ABC">
      <w:pPr>
        <w:pStyle w:val="CMISINDENT2"/>
      </w:pPr>
      <w:r w:rsidRPr="006B5527">
        <w:t>the parties acknowledge that they are in a long-standing business relationship and recognise the importance of resolving disputes arising out of this Contract between them quickly and cost effectively;</w:t>
      </w:r>
    </w:p>
    <w:p w14:paraId="34703EEB" w14:textId="77777777" w:rsidR="00243295" w:rsidRPr="006B5527" w:rsidRDefault="00243295" w:rsidP="001A2ABC">
      <w:pPr>
        <w:pStyle w:val="Heading3"/>
      </w:pPr>
      <w:r w:rsidRPr="006B5527">
        <w:t>Interest Based:</w:t>
      </w:r>
    </w:p>
    <w:p w14:paraId="34703EEC" w14:textId="5B164D0D" w:rsidR="00243295" w:rsidRPr="006B5527" w:rsidRDefault="00243295" w:rsidP="001A2ABC">
      <w:pPr>
        <w:pStyle w:val="CMISINDENT2"/>
      </w:pPr>
      <w:r w:rsidRPr="006B5527">
        <w:t xml:space="preserve">disputes </w:t>
      </w:r>
      <w:r w:rsidR="00EA1107">
        <w:t>must</w:t>
      </w:r>
      <w:r w:rsidRPr="006B5527">
        <w:t xml:space="preserve"> be resolved by focusing on the interests of both parties to achieve an agreed solution;</w:t>
      </w:r>
    </w:p>
    <w:p w14:paraId="34703EED" w14:textId="77777777" w:rsidR="00243295" w:rsidRPr="006B5527" w:rsidRDefault="00243295" w:rsidP="001A2ABC">
      <w:pPr>
        <w:pStyle w:val="Heading3"/>
      </w:pPr>
      <w:r w:rsidRPr="006B5527">
        <w:t>Reasonable Endeavours:</w:t>
      </w:r>
    </w:p>
    <w:p w14:paraId="34703EEE" w14:textId="126D7CBC" w:rsidR="00243295" w:rsidRPr="006B5527" w:rsidRDefault="00243295" w:rsidP="001A2ABC">
      <w:pPr>
        <w:pStyle w:val="CMISINDENT2"/>
      </w:pPr>
      <w:r w:rsidRPr="006B5527">
        <w:t xml:space="preserve">the parties </w:t>
      </w:r>
      <w:r w:rsidR="00EA1107">
        <w:t>must</w:t>
      </w:r>
      <w:r w:rsidRPr="006B5527">
        <w:t xml:space="preserve"> use reasonable endeavours to resolve any dispute;</w:t>
      </w:r>
    </w:p>
    <w:p w14:paraId="34703EEF" w14:textId="77777777" w:rsidR="00243295" w:rsidRPr="006B5527" w:rsidRDefault="00243295" w:rsidP="005D3653">
      <w:pPr>
        <w:pStyle w:val="Heading3"/>
        <w:keepNext/>
      </w:pPr>
      <w:r w:rsidRPr="006B5527">
        <w:t>Obligation to Resolve Remains:</w:t>
      </w:r>
    </w:p>
    <w:p w14:paraId="34703EF0" w14:textId="0D56F2BF" w:rsidR="00243295" w:rsidRPr="006B5527" w:rsidRDefault="00243295" w:rsidP="001A2ABC">
      <w:pPr>
        <w:pStyle w:val="CMISINDENT2"/>
      </w:pPr>
      <w:r w:rsidRPr="006B5527">
        <w:t xml:space="preserve">the parties </w:t>
      </w:r>
      <w:r w:rsidR="003E4226">
        <w:t>must</w:t>
      </w:r>
      <w:r w:rsidRPr="006B5527">
        <w:t xml:space="preserve"> continue to seek to resolve any dispute by consultation and negotiation </w:t>
      </w:r>
      <w:proofErr w:type="gramStart"/>
      <w:r w:rsidRPr="006B5527">
        <w:t>whether or not</w:t>
      </w:r>
      <w:proofErr w:type="gramEnd"/>
      <w:r w:rsidRPr="006B5527">
        <w:t xml:space="preserve"> any dispute is referred to Dispute Resolution;</w:t>
      </w:r>
    </w:p>
    <w:p w14:paraId="34703EF1" w14:textId="77777777" w:rsidR="00243295" w:rsidRPr="006B5527" w:rsidRDefault="00243295" w:rsidP="001A2ABC">
      <w:pPr>
        <w:pStyle w:val="Heading3"/>
      </w:pPr>
      <w:r w:rsidRPr="006B5527">
        <w:t>Continued Performance:</w:t>
      </w:r>
    </w:p>
    <w:p w14:paraId="34703EF2" w14:textId="5BAB3C13" w:rsidR="00243295" w:rsidRPr="006B5527" w:rsidRDefault="00243295" w:rsidP="001A2ABC">
      <w:pPr>
        <w:pStyle w:val="CMISINDENT2"/>
      </w:pPr>
      <w:r w:rsidRPr="006B5527">
        <w:t xml:space="preserve">pending resolution of any dispute, the parties </w:t>
      </w:r>
      <w:r w:rsidR="003E4226">
        <w:t>must</w:t>
      </w:r>
      <w:r w:rsidRPr="006B5527">
        <w:t xml:space="preserve"> continue to perform their obligations under this Contract; and</w:t>
      </w:r>
    </w:p>
    <w:p w14:paraId="34703EF3" w14:textId="77777777" w:rsidR="00243295" w:rsidRPr="006B5527" w:rsidRDefault="00243295" w:rsidP="001A2ABC">
      <w:pPr>
        <w:pStyle w:val="Heading3"/>
      </w:pPr>
      <w:r w:rsidRPr="006B5527">
        <w:t>Agreement:</w:t>
      </w:r>
    </w:p>
    <w:p w14:paraId="34703EF4" w14:textId="532C8D50" w:rsidR="00243295" w:rsidRPr="006B5527" w:rsidRDefault="00243295" w:rsidP="001A2ABC">
      <w:pPr>
        <w:pStyle w:val="CMISINDENT2"/>
      </w:pPr>
      <w:r w:rsidRPr="006B5527">
        <w:t xml:space="preserve">any agreement to resolve any dispute </w:t>
      </w:r>
      <w:r w:rsidR="003E4226">
        <w:t>must</w:t>
      </w:r>
      <w:r w:rsidRPr="006B5527">
        <w:t xml:space="preserve"> be in writing and signed by each party.</w:t>
      </w:r>
    </w:p>
    <w:p w14:paraId="34703EF5" w14:textId="77777777" w:rsidR="00243295" w:rsidRPr="006B5527" w:rsidRDefault="00243295" w:rsidP="001A2ABC">
      <w:pPr>
        <w:pStyle w:val="Heading2"/>
        <w:spacing w:before="0"/>
      </w:pPr>
      <w:r w:rsidRPr="006B5527">
        <w:t>Dispute Notice and Meeting:</w:t>
      </w:r>
      <w:bookmarkEnd w:id="81"/>
    </w:p>
    <w:p w14:paraId="34703EF6" w14:textId="77777777" w:rsidR="00243295" w:rsidRPr="006B5527" w:rsidRDefault="00243295" w:rsidP="001A2ABC">
      <w:pPr>
        <w:pStyle w:val="CMISINDENT1"/>
      </w:pPr>
      <w:r w:rsidRPr="006B5527">
        <w:t>The following provisions apply to any dispute in relation to this Contract:</w:t>
      </w:r>
    </w:p>
    <w:p w14:paraId="34703EF7" w14:textId="77777777" w:rsidR="00243295" w:rsidRPr="006B5527" w:rsidRDefault="00243295" w:rsidP="001A2ABC">
      <w:pPr>
        <w:pStyle w:val="Heading3"/>
      </w:pPr>
      <w:r w:rsidRPr="006B5527">
        <w:t>Dispute Notice:</w:t>
      </w:r>
    </w:p>
    <w:p w14:paraId="34703EF8" w14:textId="2F1DA92F" w:rsidR="00243295" w:rsidRPr="006B5527" w:rsidRDefault="00243295" w:rsidP="001A2ABC">
      <w:pPr>
        <w:pStyle w:val="CMISINDENT2"/>
      </w:pPr>
      <w:r w:rsidRPr="006B5527">
        <w:t xml:space="preserve">the party claiming a dispute </w:t>
      </w:r>
      <w:r w:rsidR="003E4226">
        <w:t>must</w:t>
      </w:r>
      <w:r w:rsidRPr="006B5527">
        <w:t xml:space="preserve"> give prompt and early notice of the dispute to the other party (the </w:t>
      </w:r>
      <w:r w:rsidR="00F17B92" w:rsidRPr="00F17B92">
        <w:rPr>
          <w:b/>
        </w:rPr>
        <w:t>D</w:t>
      </w:r>
      <w:r w:rsidRPr="00F17B92">
        <w:rPr>
          <w:b/>
        </w:rPr>
        <w:t xml:space="preserve">ispute </w:t>
      </w:r>
      <w:r w:rsidR="00F17B92" w:rsidRPr="00F17B92">
        <w:rPr>
          <w:b/>
        </w:rPr>
        <w:t>N</w:t>
      </w:r>
      <w:r w:rsidRPr="00F17B92">
        <w:rPr>
          <w:b/>
        </w:rPr>
        <w:t>otice</w:t>
      </w:r>
      <w:r w:rsidRPr="006B5527">
        <w:t xml:space="preserve">) and </w:t>
      </w:r>
      <w:r w:rsidR="00EA1107">
        <w:t>must</w:t>
      </w:r>
      <w:r w:rsidRPr="006B5527">
        <w:t xml:space="preserve"> provide the grounds for the dispute within five Business Days of the </w:t>
      </w:r>
      <w:r w:rsidR="00F17B92">
        <w:t>D</w:t>
      </w:r>
      <w:r w:rsidRPr="006B5527">
        <w:t xml:space="preserve">ispute </w:t>
      </w:r>
      <w:r w:rsidR="00F17B92">
        <w:t>N</w:t>
      </w:r>
      <w:r w:rsidRPr="006B5527">
        <w:t xml:space="preserve">otice.  The party receiving the </w:t>
      </w:r>
      <w:r w:rsidR="00F17B92">
        <w:t>D</w:t>
      </w:r>
      <w:r w:rsidRPr="006B5527">
        <w:t xml:space="preserve">ispute </w:t>
      </w:r>
      <w:r w:rsidR="00F17B92">
        <w:t>N</w:t>
      </w:r>
      <w:r w:rsidRPr="006B5527">
        <w:t xml:space="preserve">otice </w:t>
      </w:r>
      <w:r w:rsidR="003E4226">
        <w:t>must</w:t>
      </w:r>
      <w:r w:rsidRPr="006B5527">
        <w:t xml:space="preserve"> give a response notice within five Business Days after receiving the grounds for the dispute;</w:t>
      </w:r>
    </w:p>
    <w:p w14:paraId="34703EF9" w14:textId="77777777" w:rsidR="00243295" w:rsidRPr="006B5527" w:rsidRDefault="00243295" w:rsidP="001A2ABC">
      <w:pPr>
        <w:pStyle w:val="Heading3"/>
      </w:pPr>
      <w:r w:rsidRPr="006B5527">
        <w:t>Dispute Meeting:</w:t>
      </w:r>
    </w:p>
    <w:p w14:paraId="34703EFA" w14:textId="4EC7F8A2" w:rsidR="00243295" w:rsidRPr="006B5527" w:rsidRDefault="00243295" w:rsidP="001A2ABC">
      <w:pPr>
        <w:pStyle w:val="CMISINDENT2"/>
      </w:pPr>
      <w:r w:rsidRPr="006B5527">
        <w:t xml:space="preserve">the parties </w:t>
      </w:r>
      <w:r w:rsidR="003E4226">
        <w:t>must</w:t>
      </w:r>
      <w:r w:rsidRPr="006B5527">
        <w:t xml:space="preserve"> use reasonable endeavours to meet within 15 Business Days after service of the </w:t>
      </w:r>
      <w:r w:rsidR="00F17B92">
        <w:t>D</w:t>
      </w:r>
      <w:r w:rsidRPr="006B5527">
        <w:t xml:space="preserve">ispute </w:t>
      </w:r>
      <w:r w:rsidR="00F17B92">
        <w:t>N</w:t>
      </w:r>
      <w:r w:rsidRPr="006B5527">
        <w:t xml:space="preserve">otice (the </w:t>
      </w:r>
      <w:r w:rsidR="00F17B92" w:rsidRPr="00F17B92">
        <w:rPr>
          <w:b/>
        </w:rPr>
        <w:t>D</w:t>
      </w:r>
      <w:r w:rsidRPr="00F17B92">
        <w:rPr>
          <w:b/>
        </w:rPr>
        <w:t xml:space="preserve">ispute </w:t>
      </w:r>
      <w:r w:rsidR="00F17B92" w:rsidRPr="00F17B92">
        <w:rPr>
          <w:b/>
        </w:rPr>
        <w:t>M</w:t>
      </w:r>
      <w:r w:rsidRPr="00F17B92">
        <w:rPr>
          <w:b/>
        </w:rPr>
        <w:t>eeting</w:t>
      </w:r>
      <w:r w:rsidRPr="006B5527">
        <w:t xml:space="preserve">).  At the </w:t>
      </w:r>
      <w:r w:rsidR="00F17B92">
        <w:t>D</w:t>
      </w:r>
      <w:r w:rsidRPr="006B5527">
        <w:t xml:space="preserve">ispute </w:t>
      </w:r>
      <w:r w:rsidR="00F17B92">
        <w:t>M</w:t>
      </w:r>
      <w:r w:rsidRPr="006B5527">
        <w:t xml:space="preserve">eeting, the parties </w:t>
      </w:r>
      <w:r w:rsidR="003E4226">
        <w:t>must</w:t>
      </w:r>
      <w:r w:rsidRPr="006B5527">
        <w:t xml:space="preserve"> seek to: </w:t>
      </w:r>
    </w:p>
    <w:p w14:paraId="34703EFB" w14:textId="77777777" w:rsidR="00243295" w:rsidRPr="006B5527" w:rsidRDefault="00243295" w:rsidP="001A2ABC">
      <w:pPr>
        <w:pStyle w:val="Heading4"/>
      </w:pPr>
      <w:r w:rsidRPr="006B5527">
        <w:t>identify and agree the interests of each party;</w:t>
      </w:r>
    </w:p>
    <w:p w14:paraId="34703EFC" w14:textId="77777777" w:rsidR="00243295" w:rsidRPr="006B5527" w:rsidRDefault="00243295" w:rsidP="001A2ABC">
      <w:pPr>
        <w:pStyle w:val="Heading4"/>
      </w:pPr>
      <w:r w:rsidRPr="006B5527">
        <w:t xml:space="preserve">identify and isolate the issues between the parties; </w:t>
      </w:r>
    </w:p>
    <w:p w14:paraId="34703EFD" w14:textId="77777777" w:rsidR="00243295" w:rsidRPr="006B5527" w:rsidRDefault="00243295" w:rsidP="001A2ABC">
      <w:pPr>
        <w:pStyle w:val="Heading4"/>
      </w:pPr>
      <w:r w:rsidRPr="006B5527">
        <w:t>where possible, resolve the dispute;</w:t>
      </w:r>
    </w:p>
    <w:p w14:paraId="34703EFE" w14:textId="509D0F6E" w:rsidR="00243295" w:rsidRPr="006B5527" w:rsidRDefault="00243295" w:rsidP="001A2ABC">
      <w:pPr>
        <w:pStyle w:val="Heading4"/>
      </w:pPr>
      <w:r w:rsidRPr="006B5527">
        <w:t xml:space="preserve">if the </w:t>
      </w:r>
      <w:r w:rsidR="008630BC">
        <w:t>D</w:t>
      </w:r>
      <w:r w:rsidRPr="006B5527">
        <w:t xml:space="preserve">ispute </w:t>
      </w:r>
      <w:r w:rsidR="008630BC">
        <w:t>M</w:t>
      </w:r>
      <w:r w:rsidRPr="006B5527">
        <w:t xml:space="preserve">eeting cannot resolve the dispute, identify whether any further information is required by either party and agree a time within which the information </w:t>
      </w:r>
      <w:r w:rsidR="00EA1107">
        <w:t>must</w:t>
      </w:r>
      <w:r w:rsidRPr="006B5527">
        <w:t xml:space="preserve"> be provided; and</w:t>
      </w:r>
    </w:p>
    <w:p w14:paraId="34703EFF" w14:textId="77777777" w:rsidR="00243295" w:rsidRPr="006B5527" w:rsidRDefault="00243295" w:rsidP="001A2ABC">
      <w:pPr>
        <w:pStyle w:val="Heading4"/>
      </w:pPr>
      <w:r w:rsidRPr="006B5527">
        <w:t>if not otherwise provided in this Contract, determine the most appropriate method for resolving the dispute, including:</w:t>
      </w:r>
    </w:p>
    <w:p w14:paraId="34703F00" w14:textId="12093484" w:rsidR="00243295" w:rsidRPr="00F74459" w:rsidRDefault="00243295" w:rsidP="001A2ABC">
      <w:pPr>
        <w:pStyle w:val="Heading5"/>
        <w:spacing w:before="0"/>
      </w:pPr>
      <w:r w:rsidRPr="000A3909">
        <w:t>mediation</w:t>
      </w:r>
      <w:r w:rsidRPr="006B5527">
        <w:t xml:space="preserve"> in </w:t>
      </w:r>
      <w:r w:rsidRPr="00F74459">
        <w:t xml:space="preserve">accordance with clause </w:t>
      </w:r>
      <w:r w:rsidR="00D67C76" w:rsidRPr="00F74459">
        <w:fldChar w:fldCharType="begin"/>
      </w:r>
      <w:r w:rsidR="00D67C76" w:rsidRPr="00F74459">
        <w:instrText xml:space="preserve"> REF _Ref144789771 \w \h </w:instrText>
      </w:r>
      <w:r w:rsidR="006B5527" w:rsidRPr="00F74459">
        <w:instrText xml:space="preserve"> \* MERGEFORMAT </w:instrText>
      </w:r>
      <w:r w:rsidR="00D67C76" w:rsidRPr="00F74459">
        <w:fldChar w:fldCharType="separate"/>
      </w:r>
      <w:r w:rsidR="007E34D5" w:rsidRPr="00F74459">
        <w:t>8.4</w:t>
      </w:r>
      <w:r w:rsidR="00D67C76" w:rsidRPr="00F74459">
        <w:fldChar w:fldCharType="end"/>
      </w:r>
      <w:r w:rsidRPr="00F74459">
        <w:t>;</w:t>
      </w:r>
    </w:p>
    <w:p w14:paraId="34703F01" w14:textId="09EF0372" w:rsidR="00243295" w:rsidRPr="00F74459" w:rsidRDefault="00243295" w:rsidP="001A2ABC">
      <w:pPr>
        <w:pStyle w:val="Heading5"/>
        <w:spacing w:before="0"/>
      </w:pPr>
      <w:r w:rsidRPr="00F74459">
        <w:lastRenderedPageBreak/>
        <w:t xml:space="preserve">independent expert determination in accordance with clause </w:t>
      </w:r>
      <w:r w:rsidR="00D67C76" w:rsidRPr="00F74459">
        <w:fldChar w:fldCharType="begin"/>
      </w:r>
      <w:r w:rsidR="00D67C76" w:rsidRPr="00F74459">
        <w:instrText xml:space="preserve"> REF _Ref144789789 \w \h </w:instrText>
      </w:r>
      <w:r w:rsidR="006B5527" w:rsidRPr="00F74459">
        <w:instrText xml:space="preserve"> \* MERGEFORMAT </w:instrText>
      </w:r>
      <w:r w:rsidR="00D67C76" w:rsidRPr="00F74459">
        <w:fldChar w:fldCharType="separate"/>
      </w:r>
      <w:r w:rsidR="007E34D5" w:rsidRPr="00F74459">
        <w:t>8.5</w:t>
      </w:r>
      <w:r w:rsidR="00D67C76" w:rsidRPr="00F74459">
        <w:fldChar w:fldCharType="end"/>
      </w:r>
      <w:r w:rsidRPr="00F74459">
        <w:t>;</w:t>
      </w:r>
    </w:p>
    <w:p w14:paraId="34703F02" w14:textId="5FBEFD6E" w:rsidR="00243295" w:rsidRPr="00F74459" w:rsidRDefault="00243295" w:rsidP="001A2ABC">
      <w:pPr>
        <w:pStyle w:val="Heading5"/>
        <w:spacing w:before="0"/>
      </w:pPr>
      <w:r w:rsidRPr="00F74459">
        <w:t xml:space="preserve">Rulings Panel determination under Part </w:t>
      </w:r>
      <w:r w:rsidR="00D85D58" w:rsidRPr="00F74459">
        <w:t>3</w:t>
      </w:r>
      <w:r w:rsidRPr="00F74459">
        <w:t xml:space="preserve"> of the </w:t>
      </w:r>
      <w:r w:rsidR="007D4955" w:rsidRPr="00F74459">
        <w:t xml:space="preserve">Electricity Industry (Enforcement) </w:t>
      </w:r>
      <w:r w:rsidRPr="00F74459">
        <w:t xml:space="preserve">Regulations </w:t>
      </w:r>
      <w:r w:rsidR="007D4955" w:rsidRPr="00F74459">
        <w:t xml:space="preserve">2010 </w:t>
      </w:r>
      <w:r w:rsidRPr="00F74459">
        <w:t xml:space="preserve">in accordance with clause </w:t>
      </w:r>
      <w:r w:rsidR="00D67C76" w:rsidRPr="00F74459">
        <w:fldChar w:fldCharType="begin"/>
      </w:r>
      <w:r w:rsidR="00D67C76" w:rsidRPr="00F74459">
        <w:instrText xml:space="preserve"> REF _Ref144789806 \w \h </w:instrText>
      </w:r>
      <w:r w:rsidR="006B5527" w:rsidRPr="00F74459">
        <w:instrText xml:space="preserve"> \* MERGEFORMAT </w:instrText>
      </w:r>
      <w:r w:rsidR="00D67C76" w:rsidRPr="00F74459">
        <w:fldChar w:fldCharType="separate"/>
      </w:r>
      <w:r w:rsidR="007E34D5" w:rsidRPr="00F74459">
        <w:t>8.6</w:t>
      </w:r>
      <w:r w:rsidR="00D67C76" w:rsidRPr="00F74459">
        <w:fldChar w:fldCharType="end"/>
      </w:r>
      <w:r w:rsidRPr="00F74459">
        <w:t>; or</w:t>
      </w:r>
    </w:p>
    <w:p w14:paraId="34703F03" w14:textId="41BBBE4C" w:rsidR="00243295" w:rsidRPr="00F74459" w:rsidRDefault="00243295" w:rsidP="001A2ABC">
      <w:pPr>
        <w:pStyle w:val="Heading5"/>
        <w:spacing w:before="0"/>
      </w:pPr>
      <w:r w:rsidRPr="006B5527">
        <w:t xml:space="preserve">arbitration in accordance </w:t>
      </w:r>
      <w:r w:rsidRPr="00F74459">
        <w:t xml:space="preserve">with clause </w:t>
      </w:r>
      <w:r w:rsidR="00163829" w:rsidRPr="00F74459">
        <w:fldChar w:fldCharType="begin"/>
      </w:r>
      <w:r w:rsidR="00163829" w:rsidRPr="00F74459">
        <w:instrText xml:space="preserve"> REF _Ref144796146 \w \h </w:instrText>
      </w:r>
      <w:r w:rsidR="006B5527" w:rsidRPr="00F74459">
        <w:instrText xml:space="preserve"> \* MERGEFORMAT </w:instrText>
      </w:r>
      <w:r w:rsidR="00163829" w:rsidRPr="00F74459">
        <w:fldChar w:fldCharType="separate"/>
      </w:r>
      <w:r w:rsidR="007E34D5" w:rsidRPr="00F74459">
        <w:t>8.7</w:t>
      </w:r>
      <w:r w:rsidR="00163829" w:rsidRPr="00F74459">
        <w:fldChar w:fldCharType="end"/>
      </w:r>
      <w:r w:rsidRPr="00F74459">
        <w:t>;</w:t>
      </w:r>
    </w:p>
    <w:p w14:paraId="34703F04" w14:textId="77777777" w:rsidR="00243295" w:rsidRPr="006B5527" w:rsidRDefault="00243295" w:rsidP="00F74459">
      <w:pPr>
        <w:pStyle w:val="Heading3"/>
        <w:keepNext/>
      </w:pPr>
      <w:r w:rsidRPr="006B5527">
        <w:t>Arbitration is Fallback Dispute Resolution Process:</w:t>
      </w:r>
    </w:p>
    <w:p w14:paraId="34703F05" w14:textId="0699D997" w:rsidR="00243295" w:rsidRPr="006B5527" w:rsidRDefault="00243295" w:rsidP="001A2ABC">
      <w:pPr>
        <w:pStyle w:val="CMISINDENT2"/>
      </w:pPr>
      <w:r w:rsidRPr="006B5527">
        <w:t xml:space="preserve">in the event that the parties do not agree to a method of dispute resolution at a </w:t>
      </w:r>
      <w:r w:rsidR="008630BC">
        <w:t>D</w:t>
      </w:r>
      <w:r w:rsidRPr="006B5527">
        <w:t xml:space="preserve">ispute </w:t>
      </w:r>
      <w:r w:rsidR="008630BC">
        <w:t>M</w:t>
      </w:r>
      <w:r w:rsidRPr="006B5527">
        <w:t xml:space="preserve">eeting, or having agreed on a method the dispute is not resolved within 100 Business Days (or such longer period as the parties may agree) of the </w:t>
      </w:r>
      <w:r w:rsidR="008630BC">
        <w:t>D</w:t>
      </w:r>
      <w:r w:rsidRPr="006B5527">
        <w:t xml:space="preserve">ispute </w:t>
      </w:r>
      <w:r w:rsidR="008630BC">
        <w:t>M</w:t>
      </w:r>
      <w:r w:rsidRPr="006B5527">
        <w:t xml:space="preserve">eeting, either party may refer the dispute to an arbitrator for resolution in accordance </w:t>
      </w:r>
      <w:r w:rsidRPr="00F74459">
        <w:t xml:space="preserve">with clause </w:t>
      </w:r>
      <w:r w:rsidR="00163829" w:rsidRPr="00F74459">
        <w:fldChar w:fldCharType="begin"/>
      </w:r>
      <w:r w:rsidR="00163829" w:rsidRPr="00F74459">
        <w:instrText xml:space="preserve"> REF _Ref144796146 \w \h </w:instrText>
      </w:r>
      <w:r w:rsidR="006B5527" w:rsidRPr="00F74459">
        <w:instrText xml:space="preserve"> \* MERGEFORMAT </w:instrText>
      </w:r>
      <w:r w:rsidR="00163829" w:rsidRPr="00F74459">
        <w:fldChar w:fldCharType="separate"/>
      </w:r>
      <w:r w:rsidR="007E34D5" w:rsidRPr="00F74459">
        <w:t>8.7</w:t>
      </w:r>
      <w:r w:rsidR="00163829" w:rsidRPr="00F74459">
        <w:fldChar w:fldCharType="end"/>
      </w:r>
      <w:r w:rsidRPr="00F74459">
        <w:t>; and</w:t>
      </w:r>
    </w:p>
    <w:p w14:paraId="34703F06" w14:textId="77777777" w:rsidR="00243295" w:rsidRPr="006B5527" w:rsidRDefault="00243295" w:rsidP="001A2ABC">
      <w:pPr>
        <w:pStyle w:val="Heading3"/>
      </w:pPr>
      <w:r w:rsidRPr="006B5527">
        <w:t>Timetable:</w:t>
      </w:r>
    </w:p>
    <w:p w14:paraId="34703F07" w14:textId="5B682535" w:rsidR="00243295" w:rsidRPr="006B5527" w:rsidRDefault="00243295" w:rsidP="001A2ABC">
      <w:pPr>
        <w:pStyle w:val="CMISINDENT2"/>
      </w:pPr>
      <w:r w:rsidRPr="006B5527">
        <w:t xml:space="preserve">at the </w:t>
      </w:r>
      <w:r w:rsidR="008630BC">
        <w:t>D</w:t>
      </w:r>
      <w:r w:rsidRPr="006B5527">
        <w:t xml:space="preserve">ispute </w:t>
      </w:r>
      <w:r w:rsidR="008630BC">
        <w:t>M</w:t>
      </w:r>
      <w:r w:rsidRPr="006B5527">
        <w:t xml:space="preserve">eeting, the parties must agree a timetable to endeavour to resolve the dispute.  Where practicable, the timetable </w:t>
      </w:r>
      <w:r w:rsidR="003E4226">
        <w:t>must</w:t>
      </w:r>
      <w:r w:rsidRPr="006B5527">
        <w:t xml:space="preserve"> provide for the dispute to be resolved within six weeks from the date of the </w:t>
      </w:r>
      <w:r w:rsidR="008630BC">
        <w:t>D</w:t>
      </w:r>
      <w:r w:rsidRPr="006B5527">
        <w:t xml:space="preserve">ispute </w:t>
      </w:r>
      <w:r w:rsidR="008630BC">
        <w:t>M</w:t>
      </w:r>
      <w:r w:rsidRPr="006B5527">
        <w:t>eeting unless the dispute is to be resolved by litigation.</w:t>
      </w:r>
    </w:p>
    <w:p w14:paraId="34703F08" w14:textId="77777777" w:rsidR="00243295" w:rsidRPr="006B5527" w:rsidRDefault="00243295" w:rsidP="001A2ABC">
      <w:pPr>
        <w:pStyle w:val="Heading2"/>
        <w:spacing w:before="0"/>
      </w:pPr>
      <w:bookmarkStart w:id="167" w:name="_Ref144789771"/>
      <w:r w:rsidRPr="006B5527">
        <w:t>Mediation:</w:t>
      </w:r>
      <w:bookmarkEnd w:id="82"/>
      <w:bookmarkEnd w:id="167"/>
    </w:p>
    <w:p w14:paraId="34703F09" w14:textId="245ACE9D" w:rsidR="00243295" w:rsidRPr="00F74459" w:rsidRDefault="00243295" w:rsidP="001A2ABC">
      <w:pPr>
        <w:pStyle w:val="CMISINDENT1"/>
      </w:pPr>
      <w:r w:rsidRPr="006B5527">
        <w:t xml:space="preserve">Where the parties agree that a dispute is to be referred to mediation, the following provisions of </w:t>
      </w:r>
      <w:r w:rsidRPr="00F74459">
        <w:t xml:space="preserve">this clause </w:t>
      </w:r>
      <w:r w:rsidR="00163829" w:rsidRPr="00F74459">
        <w:fldChar w:fldCharType="begin"/>
      </w:r>
      <w:r w:rsidR="00163829" w:rsidRPr="00F74459">
        <w:instrText xml:space="preserve"> REF _Ref144789771 \w \h </w:instrText>
      </w:r>
      <w:r w:rsidR="006B5527" w:rsidRPr="00F74459">
        <w:instrText xml:space="preserve"> \* MERGEFORMAT </w:instrText>
      </w:r>
      <w:r w:rsidR="00163829" w:rsidRPr="00F74459">
        <w:fldChar w:fldCharType="separate"/>
      </w:r>
      <w:r w:rsidR="007E34D5" w:rsidRPr="00F74459">
        <w:t>8.4</w:t>
      </w:r>
      <w:r w:rsidR="00163829" w:rsidRPr="00F74459">
        <w:fldChar w:fldCharType="end"/>
      </w:r>
      <w:r w:rsidRPr="00F74459">
        <w:t xml:space="preserve"> apply: </w:t>
      </w:r>
    </w:p>
    <w:p w14:paraId="34703F0A" w14:textId="77777777" w:rsidR="00243295" w:rsidRPr="00F74459" w:rsidRDefault="00243295" w:rsidP="001A2ABC">
      <w:pPr>
        <w:pStyle w:val="Heading3"/>
      </w:pPr>
      <w:bookmarkStart w:id="168" w:name="_Ref144796194"/>
      <w:r w:rsidRPr="00F74459">
        <w:t>Appointment of Mediator:</w:t>
      </w:r>
      <w:bookmarkEnd w:id="83"/>
      <w:bookmarkEnd w:id="168"/>
    </w:p>
    <w:p w14:paraId="34703F0B" w14:textId="4EF3EAB2" w:rsidR="00243295" w:rsidRPr="00F74459" w:rsidRDefault="00243295" w:rsidP="001A2ABC">
      <w:pPr>
        <w:pStyle w:val="CMISINDENT2"/>
      </w:pPr>
      <w:r w:rsidRPr="00F74459">
        <w:t xml:space="preserve">the parties </w:t>
      </w:r>
      <w:r w:rsidR="003E4226" w:rsidRPr="00F74459">
        <w:t>must</w:t>
      </w:r>
      <w:r w:rsidRPr="00F74459">
        <w:t xml:space="preserve"> agree the appointment of a mediator within five Business Days of the </w:t>
      </w:r>
      <w:r w:rsidR="008630BC" w:rsidRPr="00F74459">
        <w:t>D</w:t>
      </w:r>
      <w:r w:rsidRPr="00F74459">
        <w:t xml:space="preserve">ispute </w:t>
      </w:r>
      <w:r w:rsidR="008630BC" w:rsidRPr="00F74459">
        <w:t>M</w:t>
      </w:r>
      <w:r w:rsidRPr="00F74459">
        <w:t>eeting;</w:t>
      </w:r>
    </w:p>
    <w:p w14:paraId="34703F0C" w14:textId="77777777" w:rsidR="00243295" w:rsidRPr="00F74459" w:rsidRDefault="00243295" w:rsidP="001A2ABC">
      <w:pPr>
        <w:pStyle w:val="Heading3"/>
      </w:pPr>
      <w:r w:rsidRPr="00F74459">
        <w:t>Default of Appointment:</w:t>
      </w:r>
    </w:p>
    <w:p w14:paraId="34703F0D" w14:textId="621BA3C3" w:rsidR="00243295" w:rsidRPr="006B5527" w:rsidRDefault="00243295" w:rsidP="001A2ABC">
      <w:pPr>
        <w:pStyle w:val="CMISINDENT2"/>
      </w:pPr>
      <w:r w:rsidRPr="00F74459">
        <w:t xml:space="preserve">if a mediator is not appointed under clause </w:t>
      </w:r>
      <w:r w:rsidR="00163829" w:rsidRPr="00F74459">
        <w:fldChar w:fldCharType="begin"/>
      </w:r>
      <w:r w:rsidR="00163829" w:rsidRPr="00F74459">
        <w:instrText xml:space="preserve"> REF _Ref144796194 \w \h </w:instrText>
      </w:r>
      <w:r w:rsidR="006B5527" w:rsidRPr="00F74459">
        <w:instrText xml:space="preserve"> \* MERGEFORMAT </w:instrText>
      </w:r>
      <w:r w:rsidR="00163829" w:rsidRPr="00F74459">
        <w:fldChar w:fldCharType="separate"/>
      </w:r>
      <w:r w:rsidR="007E34D5" w:rsidRPr="00F74459">
        <w:t>8.4(a)</w:t>
      </w:r>
      <w:r w:rsidR="00163829" w:rsidRPr="00F74459">
        <w:fldChar w:fldCharType="end"/>
      </w:r>
      <w:r w:rsidRPr="00F74459">
        <w:t>, either</w:t>
      </w:r>
      <w:r w:rsidRPr="006B5527">
        <w:t xml:space="preserve"> party may request the president for the time being of the Arbitrators' and Mediators' </w:t>
      </w:r>
      <w:smartTag w:uri="urn:schemas-microsoft-com:office:smarttags" w:element="place">
        <w:smartTag w:uri="urn:schemas-microsoft-com:office:smarttags" w:element="PlaceType">
          <w:r w:rsidRPr="006B5527">
            <w:t>Institute</w:t>
          </w:r>
        </w:smartTag>
        <w:r w:rsidRPr="006B5527">
          <w:t xml:space="preserve"> of </w:t>
        </w:r>
        <w:smartTag w:uri="urn:schemas-microsoft-com:office:smarttags" w:element="PlaceName">
          <w:r w:rsidRPr="006B5527">
            <w:t>New Zealand</w:t>
          </w:r>
        </w:smartTag>
      </w:smartTag>
      <w:r w:rsidRPr="006B5527">
        <w:t xml:space="preserve"> Incorporated to appoint the mediator;</w:t>
      </w:r>
    </w:p>
    <w:p w14:paraId="34703F0E" w14:textId="77777777" w:rsidR="00243295" w:rsidRPr="006B5527" w:rsidRDefault="00243295" w:rsidP="001A2ABC">
      <w:pPr>
        <w:pStyle w:val="Heading3"/>
      </w:pPr>
      <w:r w:rsidRPr="006B5527">
        <w:t>Mediator to Settle Procedures:</w:t>
      </w:r>
    </w:p>
    <w:p w14:paraId="34703F0F" w14:textId="003C90AA" w:rsidR="00243295" w:rsidRPr="006B5527" w:rsidRDefault="00243295" w:rsidP="001A2ABC">
      <w:pPr>
        <w:pStyle w:val="CMISINDENT2"/>
      </w:pPr>
      <w:r w:rsidRPr="006B5527">
        <w:t xml:space="preserve">the mediator </w:t>
      </w:r>
      <w:r w:rsidR="003E4226">
        <w:t>must</w:t>
      </w:r>
      <w:r w:rsidRPr="006B5527">
        <w:t xml:space="preserve"> consult with the parties to settle the timetable and procedures to be adopted during the mediation within five Business Days of being appointed.  The mediator may call any meeting between the parties at such times and places as the mediator considers appropriate.  The mediation must be held within 25 Business Days of the mediator's appointment;</w:t>
      </w:r>
    </w:p>
    <w:p w14:paraId="34703F10" w14:textId="77777777" w:rsidR="00243295" w:rsidRPr="006B5527" w:rsidRDefault="00243295" w:rsidP="001A2ABC">
      <w:pPr>
        <w:pStyle w:val="Heading3"/>
      </w:pPr>
      <w:r w:rsidRPr="006B5527">
        <w:t>Parties to Attend Meetings:</w:t>
      </w:r>
    </w:p>
    <w:p w14:paraId="34703F11" w14:textId="7981ECD4" w:rsidR="00243295" w:rsidRPr="006B5527" w:rsidRDefault="00243295" w:rsidP="001A2ABC">
      <w:pPr>
        <w:pStyle w:val="CMISINDENT2"/>
      </w:pPr>
      <w:r w:rsidRPr="006B5527">
        <w:t xml:space="preserve">the parties </w:t>
      </w:r>
      <w:r w:rsidR="003E4226">
        <w:t>must</w:t>
      </w:r>
      <w:r w:rsidRPr="006B5527">
        <w:t xml:space="preserve"> attend all meetings called by the mediator and use reasonable endeavours to assist the mediation;</w:t>
      </w:r>
    </w:p>
    <w:p w14:paraId="34703F12" w14:textId="77777777" w:rsidR="00243295" w:rsidRPr="006B5527" w:rsidRDefault="00243295" w:rsidP="001A2ABC">
      <w:pPr>
        <w:pStyle w:val="Heading3"/>
      </w:pPr>
      <w:r w:rsidRPr="006B5527">
        <w:t>Legal Representation:</w:t>
      </w:r>
    </w:p>
    <w:p w14:paraId="34703F13" w14:textId="77777777" w:rsidR="00243295" w:rsidRPr="006B5527" w:rsidRDefault="00243295" w:rsidP="001A2ABC">
      <w:pPr>
        <w:pStyle w:val="CMISINDENT2"/>
      </w:pPr>
      <w:r w:rsidRPr="006B5527">
        <w:t>the parties may have the assistance of legal counsel;</w:t>
      </w:r>
    </w:p>
    <w:p w14:paraId="34703F14" w14:textId="77777777" w:rsidR="00243295" w:rsidRPr="006B5527" w:rsidRDefault="00243295" w:rsidP="001A2ABC">
      <w:pPr>
        <w:pStyle w:val="Heading3"/>
      </w:pPr>
      <w:r w:rsidRPr="006B5527">
        <w:t>Without Prejudice:</w:t>
      </w:r>
    </w:p>
    <w:p w14:paraId="34703F15" w14:textId="2761B2C6" w:rsidR="00243295" w:rsidRPr="006B5527" w:rsidRDefault="00243295" w:rsidP="001A2ABC">
      <w:pPr>
        <w:pStyle w:val="CMISINDENT2"/>
      </w:pPr>
      <w:r w:rsidRPr="006B5527">
        <w:t xml:space="preserve">the mediation </w:t>
      </w:r>
      <w:r w:rsidR="003E4226">
        <w:t>must</w:t>
      </w:r>
      <w:r w:rsidRPr="006B5527">
        <w:t xml:space="preserve"> be conducted on a without prejudice basis.  The mediation will not affect the rights, or prejudice the position, of the parties to the dispute in any subsequent proceedings of any kind;</w:t>
      </w:r>
    </w:p>
    <w:p w14:paraId="34703F16" w14:textId="77777777" w:rsidR="00243295" w:rsidRPr="006B5527" w:rsidRDefault="00243295" w:rsidP="001A2ABC">
      <w:pPr>
        <w:pStyle w:val="Heading3"/>
      </w:pPr>
      <w:r w:rsidRPr="006B5527">
        <w:lastRenderedPageBreak/>
        <w:t>Mediator has no Power of Decision:</w:t>
      </w:r>
    </w:p>
    <w:p w14:paraId="34703F17" w14:textId="77777777" w:rsidR="00243295" w:rsidRPr="006B5527" w:rsidRDefault="00243295" w:rsidP="001A2ABC">
      <w:pPr>
        <w:pStyle w:val="CMISINDENT2"/>
      </w:pPr>
      <w:r w:rsidRPr="006B5527">
        <w:t>the mediator has no power of decision on any matters;</w:t>
      </w:r>
    </w:p>
    <w:p w14:paraId="34703F18" w14:textId="77777777" w:rsidR="00243295" w:rsidRPr="006B5527" w:rsidRDefault="00243295" w:rsidP="001A2ABC">
      <w:pPr>
        <w:pStyle w:val="Heading3"/>
      </w:pPr>
      <w:bookmarkStart w:id="169" w:name="_Ref144796217"/>
      <w:r w:rsidRPr="006B5527">
        <w:t>Mediator's Costs to be Borne Equally:</w:t>
      </w:r>
      <w:bookmarkEnd w:id="84"/>
      <w:bookmarkEnd w:id="169"/>
    </w:p>
    <w:p w14:paraId="34703F19" w14:textId="6CEC3454" w:rsidR="00243295" w:rsidRPr="006B5527" w:rsidRDefault="00243295" w:rsidP="001A2ABC">
      <w:pPr>
        <w:pStyle w:val="CMISINDENT2"/>
      </w:pPr>
      <w:r w:rsidRPr="006B5527">
        <w:t xml:space="preserve">the mediator's costs </w:t>
      </w:r>
      <w:r w:rsidR="003E4226">
        <w:t>must</w:t>
      </w:r>
      <w:r w:rsidRPr="006B5527">
        <w:t xml:space="preserve"> be paid equally by the parties and the parties will be jointly and severally liable to the mediator for such costs.  This </w:t>
      </w:r>
      <w:r w:rsidRPr="00F74459">
        <w:t xml:space="preserve">clause </w:t>
      </w:r>
      <w:r w:rsidR="00163829" w:rsidRPr="00F74459">
        <w:fldChar w:fldCharType="begin"/>
      </w:r>
      <w:r w:rsidR="00163829" w:rsidRPr="00F74459">
        <w:instrText xml:space="preserve"> REF _Ref144796217 \w \h </w:instrText>
      </w:r>
      <w:r w:rsidR="006B5527" w:rsidRPr="00F74459">
        <w:instrText xml:space="preserve"> \* MERGEFORMAT </w:instrText>
      </w:r>
      <w:r w:rsidR="00163829" w:rsidRPr="00F74459">
        <w:fldChar w:fldCharType="separate"/>
      </w:r>
      <w:r w:rsidR="007E34D5" w:rsidRPr="00F74459">
        <w:t>8.4(h)</w:t>
      </w:r>
      <w:r w:rsidR="00163829" w:rsidRPr="00F74459">
        <w:fldChar w:fldCharType="end"/>
      </w:r>
      <w:r w:rsidRPr="00F74459">
        <w:t xml:space="preserve"> confers</w:t>
      </w:r>
      <w:r w:rsidRPr="006B5527">
        <w:t xml:space="preserve"> a benefit on the mediator and is intended to be enforceable by the mediator u</w:t>
      </w:r>
      <w:r w:rsidRPr="00CC0BA5">
        <w:t xml:space="preserve">nder </w:t>
      </w:r>
      <w:r w:rsidR="00A00919" w:rsidRPr="00CC0BA5">
        <w:t>Subpart 1 of Part 2 of the Contract and Commercial Law Act 2017</w:t>
      </w:r>
      <w:r w:rsidRPr="00CC0BA5">
        <w:t>; and</w:t>
      </w:r>
    </w:p>
    <w:p w14:paraId="34703F1A" w14:textId="77777777" w:rsidR="00243295" w:rsidRPr="006B5527" w:rsidRDefault="00243295" w:rsidP="00204A8D">
      <w:pPr>
        <w:pStyle w:val="Heading3"/>
        <w:keepNext/>
      </w:pPr>
      <w:r w:rsidRPr="006B5527">
        <w:t>Parties' Costs of the Mediation:</w:t>
      </w:r>
    </w:p>
    <w:p w14:paraId="34703F1B" w14:textId="77777777" w:rsidR="00243295" w:rsidRPr="006B5527" w:rsidRDefault="00243295" w:rsidP="001A2ABC">
      <w:pPr>
        <w:pStyle w:val="CMISINDENT2"/>
      </w:pPr>
      <w:r w:rsidRPr="006B5527">
        <w:t>responsibility for the costs and expenses of the parties will be agreed between the parties.</w:t>
      </w:r>
    </w:p>
    <w:p w14:paraId="34703F1C" w14:textId="77777777" w:rsidR="00243295" w:rsidRPr="006B5527" w:rsidRDefault="00243295" w:rsidP="001A2ABC">
      <w:pPr>
        <w:pStyle w:val="Heading2"/>
        <w:spacing w:before="0"/>
      </w:pPr>
      <w:bookmarkStart w:id="170" w:name="_Ref144789789"/>
      <w:r w:rsidRPr="006B5527">
        <w:t>Independent Expert Determination:</w:t>
      </w:r>
      <w:bookmarkEnd w:id="85"/>
      <w:bookmarkEnd w:id="170"/>
    </w:p>
    <w:p w14:paraId="34703F1D" w14:textId="12B0637F" w:rsidR="00243295" w:rsidRPr="006B5527" w:rsidRDefault="00243295" w:rsidP="001A2ABC">
      <w:pPr>
        <w:pStyle w:val="CMISINDENT1"/>
      </w:pPr>
      <w:r w:rsidRPr="006B5527">
        <w:t xml:space="preserve">Where the parties agree to the submission of any dispute between the parties in relation to this Contract to an independent expert for determination the following provisions of </w:t>
      </w:r>
      <w:r w:rsidRPr="00F74459">
        <w:t xml:space="preserve">this clause </w:t>
      </w:r>
      <w:r w:rsidR="00163829" w:rsidRPr="00F74459">
        <w:fldChar w:fldCharType="begin"/>
      </w:r>
      <w:r w:rsidR="00163829" w:rsidRPr="00F74459">
        <w:instrText xml:space="preserve"> REF _Ref144789789 \w \h </w:instrText>
      </w:r>
      <w:r w:rsidR="006B5527" w:rsidRPr="00F74459">
        <w:instrText xml:space="preserve"> \* MERGEFORMAT </w:instrText>
      </w:r>
      <w:r w:rsidR="00163829" w:rsidRPr="00F74459">
        <w:fldChar w:fldCharType="separate"/>
      </w:r>
      <w:r w:rsidR="007E34D5" w:rsidRPr="00F74459">
        <w:t>8.5</w:t>
      </w:r>
      <w:r w:rsidR="00163829" w:rsidRPr="00F74459">
        <w:fldChar w:fldCharType="end"/>
      </w:r>
      <w:r w:rsidRPr="00F74459">
        <w:t xml:space="preserve"> apply</w:t>
      </w:r>
      <w:r w:rsidRPr="006B5527">
        <w:t>:</w:t>
      </w:r>
    </w:p>
    <w:p w14:paraId="34703F1E" w14:textId="77777777" w:rsidR="00243295" w:rsidRPr="006B5527" w:rsidRDefault="00243295" w:rsidP="001A2ABC">
      <w:pPr>
        <w:pStyle w:val="Heading3"/>
      </w:pPr>
      <w:bookmarkStart w:id="171" w:name="_Ref144796251"/>
      <w:r w:rsidRPr="006B5527">
        <w:t>Appointment of Independent Expert:</w:t>
      </w:r>
      <w:bookmarkEnd w:id="86"/>
      <w:bookmarkEnd w:id="171"/>
    </w:p>
    <w:p w14:paraId="34703F1F" w14:textId="0192D6B8" w:rsidR="00243295" w:rsidRPr="006B5527" w:rsidRDefault="00243295" w:rsidP="001A2ABC">
      <w:pPr>
        <w:pStyle w:val="CMISINDENT2"/>
      </w:pPr>
      <w:r w:rsidRPr="006B5527">
        <w:t xml:space="preserve">the parties </w:t>
      </w:r>
      <w:r w:rsidR="003E4226">
        <w:t>must</w:t>
      </w:r>
      <w:r w:rsidRPr="006B5527">
        <w:t xml:space="preserve"> agree on the appointment of an independent expert within five Business Days of the </w:t>
      </w:r>
      <w:r w:rsidR="008630BC">
        <w:t>D</w:t>
      </w:r>
      <w:r w:rsidRPr="006B5527">
        <w:t xml:space="preserve">ispute </w:t>
      </w:r>
      <w:r w:rsidR="008630BC">
        <w:t>M</w:t>
      </w:r>
      <w:r w:rsidRPr="006B5527">
        <w:t>eeting;</w:t>
      </w:r>
    </w:p>
    <w:p w14:paraId="34703F20" w14:textId="77777777" w:rsidR="00243295" w:rsidRPr="006B5527" w:rsidRDefault="00243295" w:rsidP="001A2ABC">
      <w:pPr>
        <w:pStyle w:val="Heading3"/>
      </w:pPr>
      <w:r w:rsidRPr="006B5527">
        <w:t>Default Appointment:</w:t>
      </w:r>
    </w:p>
    <w:p w14:paraId="34703F21" w14:textId="3D4F1077" w:rsidR="00243295" w:rsidRPr="006B5527" w:rsidRDefault="00243295" w:rsidP="001A2ABC">
      <w:pPr>
        <w:pStyle w:val="CMISINDENT2"/>
      </w:pPr>
      <w:r w:rsidRPr="006B5527">
        <w:t xml:space="preserve">if an independent expert is not appointed </w:t>
      </w:r>
      <w:r w:rsidRPr="00F74459">
        <w:t xml:space="preserve">under clause </w:t>
      </w:r>
      <w:r w:rsidR="00163829" w:rsidRPr="00F74459">
        <w:fldChar w:fldCharType="begin"/>
      </w:r>
      <w:r w:rsidR="00163829" w:rsidRPr="00F74459">
        <w:instrText xml:space="preserve"> REF _Ref144796251 \w \h </w:instrText>
      </w:r>
      <w:r w:rsidR="006B5527" w:rsidRPr="00F74459">
        <w:instrText xml:space="preserve"> \* MERGEFORMAT </w:instrText>
      </w:r>
      <w:r w:rsidR="00163829" w:rsidRPr="00F74459">
        <w:fldChar w:fldCharType="separate"/>
      </w:r>
      <w:r w:rsidR="007E34D5" w:rsidRPr="00F74459">
        <w:t>8.5(a)</w:t>
      </w:r>
      <w:r w:rsidR="00163829" w:rsidRPr="00F74459">
        <w:fldChar w:fldCharType="end"/>
      </w:r>
      <w:r w:rsidRPr="006B5527">
        <w:t>, either party may request the president for the time being of the New Zealand Law Society to make the appointment;</w:t>
      </w:r>
    </w:p>
    <w:p w14:paraId="34703F22" w14:textId="77777777" w:rsidR="00243295" w:rsidRPr="006B5527" w:rsidRDefault="00243295" w:rsidP="001A2ABC">
      <w:pPr>
        <w:pStyle w:val="Heading3"/>
      </w:pPr>
      <w:r w:rsidRPr="006B5527">
        <w:t>Notice of Appointment as Independent Expert:</w:t>
      </w:r>
    </w:p>
    <w:p w14:paraId="34703F23" w14:textId="3F4A27C7" w:rsidR="00243295" w:rsidRPr="006B5527" w:rsidRDefault="00243295" w:rsidP="001A2ABC">
      <w:pPr>
        <w:pStyle w:val="CMISINDENT2"/>
      </w:pPr>
      <w:r w:rsidRPr="006B5527">
        <w:t xml:space="preserve">the independent expert </w:t>
      </w:r>
      <w:r w:rsidR="003E4226">
        <w:t>must</w:t>
      </w:r>
      <w:r w:rsidRPr="006B5527">
        <w:t xml:space="preserve"> give the parties notice of his or her appointment;</w:t>
      </w:r>
    </w:p>
    <w:p w14:paraId="34703F24" w14:textId="77777777" w:rsidR="00243295" w:rsidRPr="006B5527" w:rsidRDefault="00243295" w:rsidP="001A2ABC">
      <w:pPr>
        <w:pStyle w:val="Heading3"/>
      </w:pPr>
      <w:r w:rsidRPr="006B5527">
        <w:t>Representations:</w:t>
      </w:r>
    </w:p>
    <w:p w14:paraId="34703F25" w14:textId="5527272A" w:rsidR="00243295" w:rsidRPr="006B5527" w:rsidRDefault="00243295" w:rsidP="001A2ABC">
      <w:pPr>
        <w:pStyle w:val="CMISINDENT2"/>
      </w:pPr>
      <w:r w:rsidRPr="006B5527">
        <w:t xml:space="preserve">the independent expert </w:t>
      </w:r>
      <w:r w:rsidR="003E4226">
        <w:t>must</w:t>
      </w:r>
      <w:r w:rsidRPr="006B5527">
        <w:t xml:space="preserve"> invite the parties to submit such representations as the parties wish to make within 10 Business Days of the independent expert's notice of appointment.  The independent expert </w:t>
      </w:r>
      <w:r w:rsidR="003E4226">
        <w:t>must</w:t>
      </w:r>
      <w:r w:rsidRPr="006B5527">
        <w:t xml:space="preserve"> </w:t>
      </w:r>
      <w:proofErr w:type="gramStart"/>
      <w:r w:rsidRPr="006B5527">
        <w:t>take into account</w:t>
      </w:r>
      <w:proofErr w:type="gramEnd"/>
      <w:r w:rsidRPr="006B5527">
        <w:t xml:space="preserve"> any representations submitted by the parties but is not limited or fettered by them in any way;</w:t>
      </w:r>
    </w:p>
    <w:p w14:paraId="34703F26" w14:textId="77777777" w:rsidR="00243295" w:rsidRPr="006B5527" w:rsidRDefault="00243295" w:rsidP="001A2ABC">
      <w:pPr>
        <w:pStyle w:val="Heading3"/>
      </w:pPr>
      <w:r w:rsidRPr="006B5527">
        <w:t>Independent Expert not Arbitrator:</w:t>
      </w:r>
    </w:p>
    <w:p w14:paraId="34703F27" w14:textId="5A165D6F" w:rsidR="00243295" w:rsidRPr="006B5527" w:rsidRDefault="00243295" w:rsidP="001A2ABC">
      <w:pPr>
        <w:pStyle w:val="CMISINDENT2"/>
      </w:pPr>
      <w:r w:rsidRPr="006B5527">
        <w:t xml:space="preserve">the independent expert </w:t>
      </w:r>
      <w:r w:rsidR="003E4226">
        <w:t>must</w:t>
      </w:r>
      <w:r w:rsidRPr="006B5527">
        <w:t xml:space="preserve"> act as an independent expert and not as an arbitrator;</w:t>
      </w:r>
    </w:p>
    <w:p w14:paraId="34703F28" w14:textId="77777777" w:rsidR="00243295" w:rsidRPr="006B5527" w:rsidRDefault="00243295" w:rsidP="001A2ABC">
      <w:pPr>
        <w:pStyle w:val="Heading3"/>
      </w:pPr>
      <w:r w:rsidRPr="006B5527">
        <w:t>Inspection of Records:</w:t>
      </w:r>
    </w:p>
    <w:p w14:paraId="34703F29" w14:textId="77777777" w:rsidR="00243295" w:rsidRPr="006B5527" w:rsidRDefault="00243295" w:rsidP="001A2ABC">
      <w:pPr>
        <w:pStyle w:val="CMISINDENT2"/>
      </w:pPr>
      <w:r w:rsidRPr="006B5527">
        <w:t>the independent expert may inspect any relevant records kept by a party in relation to this Contract at any reasonable time provided that:</w:t>
      </w:r>
    </w:p>
    <w:p w14:paraId="34703F2A" w14:textId="77777777" w:rsidR="00243295" w:rsidRPr="006B5527" w:rsidRDefault="00243295" w:rsidP="001A2ABC">
      <w:pPr>
        <w:pStyle w:val="Heading4"/>
      </w:pPr>
      <w:r w:rsidRPr="006B5527">
        <w:t>a party is not obliged to provide records for inspection where to do so will breach an obligation owed by that party to a third party or is contrary to law; and</w:t>
      </w:r>
    </w:p>
    <w:p w14:paraId="34703F2B" w14:textId="270B49BC" w:rsidR="00243295" w:rsidRPr="006B5527" w:rsidRDefault="00243295" w:rsidP="001A2ABC">
      <w:pPr>
        <w:pStyle w:val="Heading4"/>
      </w:pPr>
      <w:r w:rsidRPr="006B5527">
        <w:lastRenderedPageBreak/>
        <w:t xml:space="preserve">each party </w:t>
      </w:r>
      <w:r w:rsidR="003E4226">
        <w:t>must</w:t>
      </w:r>
      <w:r w:rsidRPr="006B5527">
        <w:t xml:space="preserve"> use reasonable endeavours to obtain any consent necessary to disclose information requested by the independent expert;</w:t>
      </w:r>
    </w:p>
    <w:p w14:paraId="34703F2C" w14:textId="77777777" w:rsidR="00243295" w:rsidRPr="006B5527" w:rsidRDefault="00243295" w:rsidP="001A2ABC">
      <w:pPr>
        <w:pStyle w:val="Heading3"/>
      </w:pPr>
      <w:r w:rsidRPr="006B5527">
        <w:t>Rely on Own Judgement:</w:t>
      </w:r>
    </w:p>
    <w:p w14:paraId="34703F2D" w14:textId="77777777" w:rsidR="00243295" w:rsidRPr="006B5527" w:rsidRDefault="00243295" w:rsidP="001A2ABC">
      <w:pPr>
        <w:pStyle w:val="CMISINDENT2"/>
      </w:pPr>
      <w:r w:rsidRPr="006B5527">
        <w:t>the independent expert is entitled to rely on his or her own judgement and opinion;</w:t>
      </w:r>
    </w:p>
    <w:p w14:paraId="34703F2E" w14:textId="77777777" w:rsidR="00243295" w:rsidRPr="006B5527" w:rsidRDefault="00243295" w:rsidP="00F74459">
      <w:pPr>
        <w:pStyle w:val="Heading3"/>
        <w:keepNext/>
      </w:pPr>
      <w:r w:rsidRPr="006B5527">
        <w:t>Give Reasons:</w:t>
      </w:r>
    </w:p>
    <w:p w14:paraId="34703F2F" w14:textId="7718860A" w:rsidR="00243295" w:rsidRPr="006B5527" w:rsidRDefault="00243295" w:rsidP="001A2ABC">
      <w:pPr>
        <w:pStyle w:val="CMISINDENT2"/>
      </w:pPr>
      <w:r w:rsidRPr="006B5527">
        <w:t xml:space="preserve">the independent expert </w:t>
      </w:r>
      <w:r w:rsidR="003E4226">
        <w:t>must</w:t>
      </w:r>
      <w:r w:rsidRPr="006B5527">
        <w:t xml:space="preserve"> provide the reasons for any determination within six weeks after the independent expert's appointment or within such extended period as the parties may agree.  The independent expert is not to release any determination to the parties until the independent expert's fees and expenses are paid;</w:t>
      </w:r>
    </w:p>
    <w:p w14:paraId="34703F30" w14:textId="77777777" w:rsidR="00243295" w:rsidRPr="006B5527" w:rsidRDefault="00243295" w:rsidP="001A2ABC">
      <w:pPr>
        <w:pStyle w:val="Heading3"/>
      </w:pPr>
      <w:r w:rsidRPr="006B5527">
        <w:t>Binding Determination:</w:t>
      </w:r>
    </w:p>
    <w:p w14:paraId="34703F31" w14:textId="77777777" w:rsidR="00243295" w:rsidRPr="006B5527" w:rsidRDefault="00243295" w:rsidP="001A2ABC">
      <w:pPr>
        <w:pStyle w:val="CMISINDENT2"/>
      </w:pPr>
      <w:r w:rsidRPr="006B5527">
        <w:t>the independent expert's determination will be final and binding upon the parties;</w:t>
      </w:r>
    </w:p>
    <w:p w14:paraId="34703F32" w14:textId="77777777" w:rsidR="00243295" w:rsidRPr="006B5527" w:rsidRDefault="00243295" w:rsidP="001A2ABC">
      <w:pPr>
        <w:pStyle w:val="Heading3"/>
      </w:pPr>
      <w:r w:rsidRPr="006B5527">
        <w:t>Replacement of Independent Expert:</w:t>
      </w:r>
    </w:p>
    <w:p w14:paraId="34703F33" w14:textId="73803950" w:rsidR="00243295" w:rsidRPr="006B5527" w:rsidRDefault="00243295" w:rsidP="001A2ABC">
      <w:pPr>
        <w:pStyle w:val="CMISINDENT2"/>
      </w:pPr>
      <w:r w:rsidRPr="006B5527">
        <w:t xml:space="preserve">if the independent expert does not make a determination within six weeks of his or her appointment (or within the time agreed by the parties), or relinquishes his or her appointment, or dies, or for any other reason is unable to complete the determination, if the parties agree, another independent expert will be appointed.  This clause </w:t>
      </w:r>
      <w:r w:rsidR="0086195C" w:rsidRPr="006B5527">
        <w:fldChar w:fldCharType="begin"/>
      </w:r>
      <w:r w:rsidR="0086195C" w:rsidRPr="006B5527">
        <w:instrText xml:space="preserve"> REF _Ref144789789 \w \h </w:instrText>
      </w:r>
      <w:r w:rsidR="006B5527">
        <w:instrText xml:space="preserve"> \* MERGEFORMAT </w:instrText>
      </w:r>
      <w:r w:rsidR="0086195C" w:rsidRPr="006B5527">
        <w:fldChar w:fldCharType="separate"/>
      </w:r>
      <w:r w:rsidR="007E34D5">
        <w:t>8.5</w:t>
      </w:r>
      <w:r w:rsidR="0086195C" w:rsidRPr="006B5527">
        <w:fldChar w:fldCharType="end"/>
      </w:r>
      <w:r w:rsidRPr="006B5527">
        <w:t xml:space="preserve"> will apply in relation to that appointment;</w:t>
      </w:r>
    </w:p>
    <w:p w14:paraId="34703F34" w14:textId="77777777" w:rsidR="00243295" w:rsidRPr="006B5527" w:rsidRDefault="00243295" w:rsidP="001A2ABC">
      <w:pPr>
        <w:pStyle w:val="Heading3"/>
      </w:pPr>
      <w:bookmarkStart w:id="172" w:name="_Ref144796953"/>
      <w:r w:rsidRPr="006B5527">
        <w:t>Independent Expert's fees:</w:t>
      </w:r>
      <w:bookmarkEnd w:id="87"/>
      <w:bookmarkEnd w:id="172"/>
    </w:p>
    <w:p w14:paraId="34703F35" w14:textId="71A3A3A8" w:rsidR="00243295" w:rsidRPr="00F74459" w:rsidRDefault="00243295" w:rsidP="001A2ABC">
      <w:pPr>
        <w:pStyle w:val="CMISINDENT2"/>
      </w:pPr>
      <w:r w:rsidRPr="006B5527">
        <w:t xml:space="preserve">the independent expert's fees and incidental expenses </w:t>
      </w:r>
      <w:r w:rsidR="00EA1107">
        <w:t>must</w:t>
      </w:r>
      <w:r w:rsidRPr="006B5527">
        <w:t xml:space="preserve"> be paid equally by the parties and the parties will be jointly and severally liable to the independent expert. </w:t>
      </w:r>
      <w:r w:rsidRPr="00F74459">
        <w:t xml:space="preserve">This clause </w:t>
      </w:r>
      <w:r w:rsidR="0086195C" w:rsidRPr="00F74459">
        <w:fldChar w:fldCharType="begin"/>
      </w:r>
      <w:r w:rsidR="0086195C" w:rsidRPr="00F74459">
        <w:instrText xml:space="preserve"> REF _Ref144796953 \w \h </w:instrText>
      </w:r>
      <w:r w:rsidR="006B5527" w:rsidRPr="00F74459">
        <w:instrText xml:space="preserve"> \* MERGEFORMAT </w:instrText>
      </w:r>
      <w:r w:rsidR="0086195C" w:rsidRPr="00F74459">
        <w:fldChar w:fldCharType="separate"/>
      </w:r>
      <w:r w:rsidR="007E34D5" w:rsidRPr="00F74459">
        <w:t>8.5(k)</w:t>
      </w:r>
      <w:r w:rsidR="0086195C" w:rsidRPr="00F74459">
        <w:fldChar w:fldCharType="end"/>
      </w:r>
      <w:r w:rsidRPr="00F74459">
        <w:t xml:space="preserve"> confers a benefit on the independent expert and is intended to be enforceable by the independent expert under </w:t>
      </w:r>
      <w:r w:rsidR="00A00919" w:rsidRPr="00F74459">
        <w:t>Subpart 1 of Part 2 of the Contract and Commercial Law Act 2017</w:t>
      </w:r>
      <w:r w:rsidRPr="00F74459">
        <w:t>;</w:t>
      </w:r>
      <w:r w:rsidR="00AC6677" w:rsidRPr="00F74459">
        <w:t xml:space="preserve"> and</w:t>
      </w:r>
    </w:p>
    <w:bookmarkEnd w:id="88"/>
    <w:p w14:paraId="34703F36" w14:textId="77777777" w:rsidR="00243295" w:rsidRPr="00F74459" w:rsidRDefault="00243295" w:rsidP="001A2ABC">
      <w:pPr>
        <w:pStyle w:val="Heading3"/>
      </w:pPr>
      <w:r w:rsidRPr="00F74459">
        <w:t>Expert to Determine Costs:</w:t>
      </w:r>
    </w:p>
    <w:p w14:paraId="34703F37" w14:textId="665DD1D7" w:rsidR="00243295" w:rsidRPr="006B5527" w:rsidRDefault="00AC6677" w:rsidP="001A2ABC">
      <w:pPr>
        <w:pStyle w:val="CMISINDENT2"/>
      </w:pPr>
      <w:r w:rsidRPr="00F74459">
        <w:t xml:space="preserve">subject to clause </w:t>
      </w:r>
      <w:r w:rsidRPr="00F74459">
        <w:fldChar w:fldCharType="begin"/>
      </w:r>
      <w:r w:rsidRPr="00F74459">
        <w:instrText xml:space="preserve"> REF _Ref144796953 \w \h </w:instrText>
      </w:r>
      <w:r w:rsidR="006B5527" w:rsidRPr="00F74459">
        <w:instrText xml:space="preserve"> \* MERGEFORMAT </w:instrText>
      </w:r>
      <w:r w:rsidRPr="00F74459">
        <w:fldChar w:fldCharType="separate"/>
      </w:r>
      <w:r w:rsidR="007E34D5" w:rsidRPr="00F74459">
        <w:t>8.5(k)</w:t>
      </w:r>
      <w:r w:rsidRPr="00F74459">
        <w:fldChar w:fldCharType="end"/>
      </w:r>
      <w:r w:rsidR="00C15DA1" w:rsidRPr="00F74459">
        <w:t>,</w:t>
      </w:r>
      <w:r w:rsidR="00243295" w:rsidRPr="00F74459">
        <w:t xml:space="preserve"> the independent expert </w:t>
      </w:r>
      <w:r w:rsidR="003E4226" w:rsidRPr="00F74459">
        <w:t>must</w:t>
      </w:r>
      <w:r w:rsidR="00243295" w:rsidRPr="00F74459">
        <w:t xml:space="preserve"> determine the allocation of costs.  The independent expert</w:t>
      </w:r>
      <w:r w:rsidR="00243295" w:rsidRPr="006B5527">
        <w:t xml:space="preserve"> may invite the parties to make submissions on costs in such manner as determined by the independent expert.  The parties will be bound by the independent expert's determination as to costs.</w:t>
      </w:r>
    </w:p>
    <w:p w14:paraId="34703F38" w14:textId="77777777" w:rsidR="00243295" w:rsidRPr="006B5527" w:rsidRDefault="00243295" w:rsidP="001A2ABC">
      <w:pPr>
        <w:pStyle w:val="Heading2"/>
        <w:spacing w:before="0"/>
      </w:pPr>
      <w:bookmarkStart w:id="173" w:name="_Ref144789806"/>
      <w:r w:rsidRPr="006B5527">
        <w:t>Rulings Panel:</w:t>
      </w:r>
      <w:bookmarkEnd w:id="89"/>
      <w:bookmarkEnd w:id="173"/>
    </w:p>
    <w:p w14:paraId="34703F39" w14:textId="4CC97F23" w:rsidR="00243295" w:rsidRPr="006B5527" w:rsidRDefault="00243295" w:rsidP="001A2ABC">
      <w:pPr>
        <w:pStyle w:val="CMISINDENT1"/>
      </w:pPr>
      <w:r w:rsidRPr="006B5527">
        <w:t xml:space="preserve">Where the parties agree to the submission of any dispute between the parties in relation to this Contract to the Rulings Panel for determination under </w:t>
      </w:r>
      <w:r w:rsidRPr="00306196">
        <w:t xml:space="preserve">Part </w:t>
      </w:r>
      <w:r w:rsidR="00D85D58" w:rsidRPr="00306196">
        <w:t>3</w:t>
      </w:r>
      <w:r w:rsidRPr="00306196">
        <w:t xml:space="preserve"> of the </w:t>
      </w:r>
      <w:r w:rsidR="00D85D58" w:rsidRPr="00306196">
        <w:t xml:space="preserve">Electricity Industry (Enforcement) </w:t>
      </w:r>
      <w:r w:rsidRPr="00306196">
        <w:t>Regulations</w:t>
      </w:r>
      <w:r w:rsidR="00D85D58" w:rsidRPr="00306196">
        <w:t xml:space="preserve"> 2010</w:t>
      </w:r>
      <w:r w:rsidRPr="00306196">
        <w:t>, the</w:t>
      </w:r>
      <w:r w:rsidRPr="006B5527">
        <w:t xml:space="preserve"> following provisions of </w:t>
      </w:r>
      <w:r w:rsidRPr="00F74459">
        <w:t xml:space="preserve">this clause </w:t>
      </w:r>
      <w:r w:rsidR="0086195C" w:rsidRPr="00F74459">
        <w:fldChar w:fldCharType="begin"/>
      </w:r>
      <w:r w:rsidR="0086195C" w:rsidRPr="00F74459">
        <w:instrText xml:space="preserve"> REF _Ref144789806 \w \h </w:instrText>
      </w:r>
      <w:r w:rsidR="006B5527" w:rsidRPr="00F74459">
        <w:instrText xml:space="preserve"> \* MERGEFORMAT </w:instrText>
      </w:r>
      <w:r w:rsidR="0086195C" w:rsidRPr="00F74459">
        <w:fldChar w:fldCharType="separate"/>
      </w:r>
      <w:r w:rsidR="007E34D5" w:rsidRPr="00F74459">
        <w:t>8.6</w:t>
      </w:r>
      <w:r w:rsidR="0086195C" w:rsidRPr="00F74459">
        <w:fldChar w:fldCharType="end"/>
      </w:r>
      <w:r w:rsidRPr="00F74459">
        <w:t xml:space="preserve"> apply:</w:t>
      </w:r>
    </w:p>
    <w:p w14:paraId="34703F3A" w14:textId="77777777" w:rsidR="00243295" w:rsidRPr="006B5527" w:rsidRDefault="00243295" w:rsidP="001A2ABC">
      <w:pPr>
        <w:pStyle w:val="Heading3"/>
      </w:pPr>
      <w:r w:rsidRPr="006B5527">
        <w:t>Application of the Rulings Panel:</w:t>
      </w:r>
    </w:p>
    <w:p w14:paraId="34703F3B" w14:textId="77777777" w:rsidR="00243295" w:rsidRPr="006B5527" w:rsidRDefault="00243295" w:rsidP="001A2ABC">
      <w:pPr>
        <w:pStyle w:val="CMISINDENT2"/>
      </w:pPr>
      <w:r w:rsidRPr="006B5527">
        <w:t xml:space="preserve">any application to the Rulings Panel for resolution of the dispute between the parties must be in the form prescribed </w:t>
      </w:r>
      <w:r w:rsidRPr="00A2357C">
        <w:t xml:space="preserve">in regulation </w:t>
      </w:r>
      <w:r w:rsidR="008E5982" w:rsidRPr="00A2357C">
        <w:t>80</w:t>
      </w:r>
      <w:r w:rsidRPr="00A2357C">
        <w:t xml:space="preserve"> of the </w:t>
      </w:r>
      <w:r w:rsidR="00D85D58" w:rsidRPr="00A2357C">
        <w:t xml:space="preserve">Electricity Industry (Enforcement) </w:t>
      </w:r>
      <w:r w:rsidRPr="00A2357C">
        <w:t xml:space="preserve">Regulations </w:t>
      </w:r>
      <w:r w:rsidR="00D85D58" w:rsidRPr="00A2357C">
        <w:t>2010</w:t>
      </w:r>
      <w:r w:rsidRPr="00A2357C">
        <w:t>;</w:t>
      </w:r>
    </w:p>
    <w:p w14:paraId="34703F3C" w14:textId="77777777" w:rsidR="00243295" w:rsidRPr="006B5527" w:rsidRDefault="00243295" w:rsidP="001A2ABC">
      <w:pPr>
        <w:pStyle w:val="Heading3"/>
      </w:pPr>
      <w:r w:rsidRPr="006B5527">
        <w:lastRenderedPageBreak/>
        <w:t>Form of the Dispute Resolution Process:</w:t>
      </w:r>
    </w:p>
    <w:p w14:paraId="34703F3D" w14:textId="77777777" w:rsidR="00243295" w:rsidRPr="006B5527" w:rsidRDefault="00243295" w:rsidP="001A2ABC">
      <w:pPr>
        <w:pStyle w:val="CMISINDENT2"/>
      </w:pPr>
      <w:r w:rsidRPr="006B5527">
        <w:t>the parties to the dispute must agree to the form of the dispute resolution to be utilised.  In the absence of such agreement, the Rulings Panel will determine the form of dispute resolution;</w:t>
      </w:r>
    </w:p>
    <w:p w14:paraId="34703F3E" w14:textId="77777777" w:rsidR="00243295" w:rsidRPr="006B5527" w:rsidRDefault="00243295" w:rsidP="00F74459">
      <w:pPr>
        <w:pStyle w:val="Heading3"/>
        <w:keepNext/>
      </w:pPr>
      <w:r w:rsidRPr="006B5527">
        <w:t>Process of the Rulings Panel:</w:t>
      </w:r>
    </w:p>
    <w:p w14:paraId="34703F3F" w14:textId="07365A3F" w:rsidR="00243295" w:rsidRPr="006B5527" w:rsidRDefault="00243295" w:rsidP="001A2ABC">
      <w:pPr>
        <w:pStyle w:val="CMISINDENT2"/>
      </w:pPr>
      <w:r w:rsidRPr="006B5527">
        <w:t xml:space="preserve">the Rulings Panel </w:t>
      </w:r>
      <w:r w:rsidR="00EA1107">
        <w:t>must</w:t>
      </w:r>
      <w:r w:rsidRPr="006B5527">
        <w:t xml:space="preserve"> resolve the dispute in accordance </w:t>
      </w:r>
      <w:r w:rsidRPr="00306196">
        <w:t xml:space="preserve">with Part </w:t>
      </w:r>
      <w:r w:rsidR="00D85D58" w:rsidRPr="00306196">
        <w:t>3</w:t>
      </w:r>
      <w:r w:rsidRPr="00306196">
        <w:t xml:space="preserve"> of the </w:t>
      </w:r>
      <w:r w:rsidR="00D85D58" w:rsidRPr="00306196">
        <w:t xml:space="preserve">Electricity Industry (Enforcement) </w:t>
      </w:r>
      <w:r w:rsidRPr="00306196">
        <w:t>Regulations</w:t>
      </w:r>
      <w:r w:rsidR="00D85D58" w:rsidRPr="00306196">
        <w:t xml:space="preserve"> 2010</w:t>
      </w:r>
      <w:r w:rsidRPr="00306196">
        <w:t>;</w:t>
      </w:r>
    </w:p>
    <w:p w14:paraId="34703F40" w14:textId="77777777" w:rsidR="00243295" w:rsidRPr="006B5527" w:rsidRDefault="00243295" w:rsidP="001A2ABC">
      <w:pPr>
        <w:pStyle w:val="Heading3"/>
      </w:pPr>
      <w:r w:rsidRPr="006B5527">
        <w:t>Decision of the Rulings Panel:</w:t>
      </w:r>
    </w:p>
    <w:p w14:paraId="34703F41" w14:textId="77777777" w:rsidR="00243295" w:rsidRPr="00F74459" w:rsidRDefault="00243295" w:rsidP="001A2ABC">
      <w:pPr>
        <w:pStyle w:val="CMISINDENT2"/>
      </w:pPr>
      <w:r w:rsidRPr="006B5527">
        <w:t xml:space="preserve">the parties agree to be bound by the decision of the Rulings Panel, subject to the rights of </w:t>
      </w:r>
      <w:r w:rsidRPr="00F74459">
        <w:t xml:space="preserve">appeal in </w:t>
      </w:r>
      <w:r w:rsidR="00D85D58" w:rsidRPr="00F74459">
        <w:t xml:space="preserve">Subpart 4 of </w:t>
      </w:r>
      <w:r w:rsidRPr="00F74459">
        <w:t xml:space="preserve">Part </w:t>
      </w:r>
      <w:r w:rsidR="00D85D58" w:rsidRPr="00F74459">
        <w:t>2</w:t>
      </w:r>
      <w:r w:rsidRPr="00F74459">
        <w:t xml:space="preserve"> of the </w:t>
      </w:r>
      <w:r w:rsidR="00D85D58" w:rsidRPr="00F74459">
        <w:t>Act</w:t>
      </w:r>
      <w:r w:rsidRPr="00F74459">
        <w:t>; and</w:t>
      </w:r>
    </w:p>
    <w:p w14:paraId="34703F42" w14:textId="77777777" w:rsidR="00243295" w:rsidRPr="00F74459" w:rsidRDefault="00243295" w:rsidP="001A2ABC">
      <w:pPr>
        <w:pStyle w:val="Heading3"/>
      </w:pPr>
      <w:r w:rsidRPr="00F74459">
        <w:t>Costs:</w:t>
      </w:r>
    </w:p>
    <w:p w14:paraId="34703F43" w14:textId="77777777" w:rsidR="00243295" w:rsidRPr="00F74459" w:rsidRDefault="00243295" w:rsidP="001A2ABC">
      <w:pPr>
        <w:pStyle w:val="CMISINDENT2"/>
      </w:pPr>
      <w:r w:rsidRPr="00F74459">
        <w:t xml:space="preserve">the parties to any dispute referred to the Rulings Panel will be liable for the costs of the resolution process undertaken by the Rulings Panel in accordance with regulation </w:t>
      </w:r>
      <w:r w:rsidR="008E5982" w:rsidRPr="00F74459">
        <w:t>90</w:t>
      </w:r>
      <w:r w:rsidRPr="00F74459">
        <w:t xml:space="preserve"> of the </w:t>
      </w:r>
      <w:r w:rsidR="00D85D58" w:rsidRPr="00F74459">
        <w:t xml:space="preserve">Electricity Industry (Enforcement) </w:t>
      </w:r>
      <w:r w:rsidRPr="00F74459">
        <w:t>Regulations</w:t>
      </w:r>
      <w:r w:rsidR="00D85D58" w:rsidRPr="00F74459">
        <w:t xml:space="preserve"> 2010</w:t>
      </w:r>
      <w:r w:rsidRPr="00F74459">
        <w:t>.</w:t>
      </w:r>
    </w:p>
    <w:p w14:paraId="34703F44" w14:textId="77777777" w:rsidR="00243295" w:rsidRPr="00F74459" w:rsidRDefault="00243295" w:rsidP="001A2ABC">
      <w:pPr>
        <w:pStyle w:val="Heading2"/>
        <w:spacing w:before="0"/>
      </w:pPr>
      <w:bookmarkStart w:id="174" w:name="_Ref144796146"/>
      <w:r w:rsidRPr="00F74459">
        <w:t>Arbitration:</w:t>
      </w:r>
      <w:bookmarkEnd w:id="90"/>
      <w:bookmarkEnd w:id="174"/>
    </w:p>
    <w:p w14:paraId="34703F45" w14:textId="5756A1A7" w:rsidR="00243295" w:rsidRPr="006B5527" w:rsidRDefault="00243295" w:rsidP="001A2ABC">
      <w:pPr>
        <w:pStyle w:val="CMISINDENT1"/>
      </w:pPr>
      <w:r w:rsidRPr="00F74459">
        <w:t xml:space="preserve">Where the parties agree, or this Contract requires, that a dispute is to be referred to arbitration, the following provisions of this </w:t>
      </w:r>
      <w:r w:rsidR="00C15DA1" w:rsidRPr="00F74459">
        <w:t xml:space="preserve">clause </w:t>
      </w:r>
      <w:r w:rsidR="00C15DA1" w:rsidRPr="00F74459">
        <w:fldChar w:fldCharType="begin"/>
      </w:r>
      <w:r w:rsidR="00C15DA1" w:rsidRPr="00F74459">
        <w:instrText xml:space="preserve"> REF _Ref144796146 \w \h </w:instrText>
      </w:r>
      <w:r w:rsidR="006B5527" w:rsidRPr="00F74459">
        <w:instrText xml:space="preserve"> \* MERGEFORMAT </w:instrText>
      </w:r>
      <w:r w:rsidR="00C15DA1" w:rsidRPr="00F74459">
        <w:fldChar w:fldCharType="separate"/>
      </w:r>
      <w:r w:rsidR="007E34D5" w:rsidRPr="00F74459">
        <w:t>8.7</w:t>
      </w:r>
      <w:r w:rsidR="00C15DA1" w:rsidRPr="00F74459">
        <w:fldChar w:fldCharType="end"/>
      </w:r>
      <w:r w:rsidRPr="00F74459">
        <w:t xml:space="preserve"> apply</w:t>
      </w:r>
      <w:r w:rsidRPr="006B5527">
        <w:t>:</w:t>
      </w:r>
    </w:p>
    <w:p w14:paraId="34703F46" w14:textId="77777777" w:rsidR="00243295" w:rsidRPr="006B5527" w:rsidRDefault="00243295" w:rsidP="001A2ABC">
      <w:pPr>
        <w:pStyle w:val="Heading3"/>
      </w:pPr>
      <w:r w:rsidRPr="006B5527">
        <w:t>Single Arbitrator:</w:t>
      </w:r>
    </w:p>
    <w:p w14:paraId="34703F47" w14:textId="2B724F1B" w:rsidR="00243295" w:rsidRPr="006B5527" w:rsidRDefault="00243295" w:rsidP="001A2ABC">
      <w:pPr>
        <w:pStyle w:val="CMISINDENT2"/>
      </w:pPr>
      <w:r w:rsidRPr="006B5527">
        <w:t xml:space="preserve">the arbitration </w:t>
      </w:r>
      <w:r w:rsidR="003E4226">
        <w:t>must</w:t>
      </w:r>
      <w:r w:rsidRPr="006B5527">
        <w:t xml:space="preserve"> be conducted by a single arbitrator;</w:t>
      </w:r>
    </w:p>
    <w:p w14:paraId="34703F48" w14:textId="77777777" w:rsidR="00243295" w:rsidRPr="006B5527" w:rsidRDefault="00243295" w:rsidP="001A2ABC">
      <w:pPr>
        <w:pStyle w:val="Heading3"/>
      </w:pPr>
      <w:bookmarkStart w:id="175" w:name="_Ref144797524"/>
      <w:r w:rsidRPr="006B5527">
        <w:t>Appointment of Arbitrator:</w:t>
      </w:r>
      <w:bookmarkEnd w:id="91"/>
      <w:bookmarkEnd w:id="175"/>
    </w:p>
    <w:p w14:paraId="34703F49" w14:textId="50501D7C" w:rsidR="00243295" w:rsidRPr="006B5527" w:rsidRDefault="00243295" w:rsidP="001A2ABC">
      <w:pPr>
        <w:pStyle w:val="CMISINDENT2"/>
      </w:pPr>
      <w:r w:rsidRPr="006B5527">
        <w:t xml:space="preserve">the parties </w:t>
      </w:r>
      <w:r w:rsidR="003E4226">
        <w:t>must</w:t>
      </w:r>
      <w:r w:rsidRPr="006B5527">
        <w:t xml:space="preserve"> agree the appointment of the arbitrator within five Business Days of the </w:t>
      </w:r>
      <w:r w:rsidR="008630BC">
        <w:t>D</w:t>
      </w:r>
      <w:r w:rsidRPr="006B5527">
        <w:t xml:space="preserve">ispute </w:t>
      </w:r>
      <w:r w:rsidR="008630BC">
        <w:t>M</w:t>
      </w:r>
      <w:r w:rsidRPr="006B5527">
        <w:t>eeting;</w:t>
      </w:r>
    </w:p>
    <w:p w14:paraId="34703F4A" w14:textId="77777777" w:rsidR="00243295" w:rsidRPr="006B5527" w:rsidRDefault="00243295" w:rsidP="001A2ABC">
      <w:pPr>
        <w:pStyle w:val="Heading3"/>
      </w:pPr>
      <w:r w:rsidRPr="006B5527">
        <w:t>Default of Appointment:</w:t>
      </w:r>
    </w:p>
    <w:p w14:paraId="34703F4B" w14:textId="13DAFAAA" w:rsidR="00243295" w:rsidRPr="00F74459" w:rsidRDefault="00243295" w:rsidP="001A2ABC">
      <w:pPr>
        <w:pStyle w:val="CMISINDENT2"/>
      </w:pPr>
      <w:r w:rsidRPr="006B5527">
        <w:t xml:space="preserve">if an arbitrator is not appointed </w:t>
      </w:r>
      <w:r w:rsidRPr="00F74459">
        <w:t xml:space="preserve">under clause </w:t>
      </w:r>
      <w:r w:rsidR="0086195C" w:rsidRPr="00F74459">
        <w:fldChar w:fldCharType="begin"/>
      </w:r>
      <w:r w:rsidR="0086195C" w:rsidRPr="00F74459">
        <w:instrText xml:space="preserve"> REF _Ref144797524 \w \h </w:instrText>
      </w:r>
      <w:r w:rsidR="006B5527" w:rsidRPr="00F74459">
        <w:instrText xml:space="preserve"> \* MERGEFORMAT </w:instrText>
      </w:r>
      <w:r w:rsidR="0086195C" w:rsidRPr="00F74459">
        <w:fldChar w:fldCharType="separate"/>
      </w:r>
      <w:r w:rsidR="007E34D5" w:rsidRPr="00F74459">
        <w:t>8.7(b)</w:t>
      </w:r>
      <w:r w:rsidR="0086195C" w:rsidRPr="00F74459">
        <w:fldChar w:fldCharType="end"/>
      </w:r>
      <w:r w:rsidRPr="00F74459">
        <w:t xml:space="preserve">, either party may request the President for the time being of the New Zealand Law Society to appoint the arbitrator; </w:t>
      </w:r>
    </w:p>
    <w:p w14:paraId="34703F4C" w14:textId="77777777" w:rsidR="00243295" w:rsidRPr="00F74459" w:rsidRDefault="00243295" w:rsidP="001A2ABC">
      <w:pPr>
        <w:pStyle w:val="Heading3"/>
      </w:pPr>
      <w:r w:rsidRPr="00F74459">
        <w:t>Arbitration Act 1996:</w:t>
      </w:r>
    </w:p>
    <w:p w14:paraId="34703F4D" w14:textId="699598CE" w:rsidR="00243295" w:rsidRPr="006B5527" w:rsidRDefault="00243295" w:rsidP="001A2ABC">
      <w:pPr>
        <w:pStyle w:val="CMISINDENT2"/>
      </w:pPr>
      <w:r w:rsidRPr="00F74459">
        <w:t xml:space="preserve">arbitration commenced pursuant to this clause </w:t>
      </w:r>
      <w:r w:rsidR="0086195C" w:rsidRPr="00F74459">
        <w:fldChar w:fldCharType="begin"/>
      </w:r>
      <w:r w:rsidR="0086195C" w:rsidRPr="00F74459">
        <w:instrText xml:space="preserve"> REF _Ref144796146 \w \h </w:instrText>
      </w:r>
      <w:r w:rsidR="006B5527" w:rsidRPr="00F74459">
        <w:instrText xml:space="preserve"> \* MERGEFORMAT </w:instrText>
      </w:r>
      <w:r w:rsidR="0086195C" w:rsidRPr="00F74459">
        <w:fldChar w:fldCharType="separate"/>
      </w:r>
      <w:r w:rsidR="007E34D5" w:rsidRPr="00F74459">
        <w:t>8.7</w:t>
      </w:r>
      <w:r w:rsidR="0086195C" w:rsidRPr="00F74459">
        <w:fldChar w:fldCharType="end"/>
      </w:r>
      <w:r w:rsidRPr="00F74459">
        <w:t xml:space="preserve"> </w:t>
      </w:r>
      <w:r w:rsidR="00EA1107" w:rsidRPr="00F74459">
        <w:t>must</w:t>
      </w:r>
      <w:r w:rsidRPr="00F74459">
        <w:t xml:space="preserve"> be</w:t>
      </w:r>
      <w:r w:rsidRPr="006B5527">
        <w:t xml:space="preserve"> conducted under and in accordance with the provisions of </w:t>
      </w:r>
      <w:r w:rsidRPr="00421307">
        <w:t>the Arbitration Act 1996;</w:t>
      </w:r>
      <w:r w:rsidRPr="006B5527">
        <w:t xml:space="preserve"> and</w:t>
      </w:r>
    </w:p>
    <w:p w14:paraId="34703F4E" w14:textId="77777777" w:rsidR="00243295" w:rsidRPr="006B5527" w:rsidRDefault="00243295" w:rsidP="001A2ABC">
      <w:pPr>
        <w:pStyle w:val="Heading3"/>
      </w:pPr>
      <w:r w:rsidRPr="006B5527">
        <w:t>Arbitrator’s Decision:</w:t>
      </w:r>
    </w:p>
    <w:p w14:paraId="34703F4F" w14:textId="77777777" w:rsidR="00243295" w:rsidRPr="006B5527" w:rsidRDefault="00243295" w:rsidP="001A2ABC">
      <w:pPr>
        <w:pStyle w:val="CMISINDENT2"/>
      </w:pPr>
      <w:r w:rsidRPr="006B5527">
        <w:t>the parties agree to be bound by the decision of the arbitrator.</w:t>
      </w:r>
    </w:p>
    <w:p w14:paraId="34703F50" w14:textId="77777777" w:rsidR="00243295" w:rsidRPr="006B5527" w:rsidRDefault="00243295" w:rsidP="001A2ABC">
      <w:pPr>
        <w:pStyle w:val="Heading2"/>
        <w:spacing w:before="0"/>
      </w:pPr>
      <w:r w:rsidRPr="006B5527">
        <w:t>Survive Termination:</w:t>
      </w:r>
    </w:p>
    <w:p w14:paraId="34703F51" w14:textId="3877BDD6" w:rsidR="00243295" w:rsidRPr="006B5527" w:rsidRDefault="00243295" w:rsidP="001A2ABC">
      <w:pPr>
        <w:pStyle w:val="CMISINDENT1"/>
      </w:pPr>
      <w:r w:rsidRPr="006B5527">
        <w:t xml:space="preserve">The whole of </w:t>
      </w:r>
      <w:r w:rsidRPr="00F74459">
        <w:t xml:space="preserve">this clause </w:t>
      </w:r>
      <w:r w:rsidR="0086195C" w:rsidRPr="00F74459">
        <w:fldChar w:fldCharType="begin"/>
      </w:r>
      <w:r w:rsidR="0086195C" w:rsidRPr="00F74459">
        <w:instrText xml:space="preserve"> REF _Ref144784323 \w \h </w:instrText>
      </w:r>
      <w:r w:rsidR="006B5527" w:rsidRPr="00F74459">
        <w:instrText xml:space="preserve"> \* MERGEFORMAT </w:instrText>
      </w:r>
      <w:r w:rsidR="0086195C" w:rsidRPr="00F74459">
        <w:fldChar w:fldCharType="separate"/>
      </w:r>
      <w:r w:rsidR="007E34D5" w:rsidRPr="00F74459">
        <w:t>8</w:t>
      </w:r>
      <w:r w:rsidR="0086195C" w:rsidRPr="00F74459">
        <w:fldChar w:fldCharType="end"/>
      </w:r>
      <w:r w:rsidRPr="00F74459">
        <w:t xml:space="preserve"> </w:t>
      </w:r>
      <w:r w:rsidR="003E4226" w:rsidRPr="00F74459">
        <w:t>will</w:t>
      </w:r>
      <w:r w:rsidRPr="00F74459">
        <w:t xml:space="preserve"> survive termination</w:t>
      </w:r>
      <w:r w:rsidRPr="006B5527">
        <w:t xml:space="preserve"> of this Contract.</w:t>
      </w:r>
    </w:p>
    <w:p w14:paraId="34703F52" w14:textId="77777777" w:rsidR="00243295" w:rsidRPr="006B5527" w:rsidRDefault="00243295" w:rsidP="001A2ABC">
      <w:pPr>
        <w:pStyle w:val="Heading1"/>
        <w:spacing w:before="0"/>
      </w:pPr>
      <w:bookmarkStart w:id="176" w:name="_Ref144798766"/>
      <w:r w:rsidRPr="006B5527">
        <w:t>Confidentiality</w:t>
      </w:r>
      <w:bookmarkEnd w:id="92"/>
      <w:bookmarkEnd w:id="93"/>
      <w:bookmarkEnd w:id="94"/>
      <w:bookmarkEnd w:id="95"/>
      <w:bookmarkEnd w:id="96"/>
      <w:bookmarkEnd w:id="97"/>
      <w:bookmarkEnd w:id="98"/>
      <w:bookmarkEnd w:id="176"/>
    </w:p>
    <w:p w14:paraId="34703F53" w14:textId="77777777" w:rsidR="00243295" w:rsidRPr="006B5527" w:rsidRDefault="00243295" w:rsidP="001A2ABC">
      <w:pPr>
        <w:pStyle w:val="Heading2"/>
        <w:spacing w:before="0"/>
      </w:pPr>
      <w:bookmarkStart w:id="177" w:name="_Ref144797623"/>
      <w:r w:rsidRPr="006B5527">
        <w:t>Confidential Information:</w:t>
      </w:r>
      <w:bookmarkEnd w:id="99"/>
      <w:bookmarkEnd w:id="177"/>
    </w:p>
    <w:p w14:paraId="34703F54" w14:textId="3478C924" w:rsidR="00243295" w:rsidRPr="006B5527" w:rsidRDefault="00243295" w:rsidP="001A2ABC">
      <w:pPr>
        <w:pStyle w:val="CMISINDENT1"/>
      </w:pPr>
      <w:r w:rsidRPr="006B5527">
        <w:t>A party may, by written notice to the other party, designate any information provided by the first party as being confidential information (</w:t>
      </w:r>
      <w:r w:rsidRPr="00F17B92">
        <w:rPr>
          <w:b/>
        </w:rPr>
        <w:t>Confidential Information</w:t>
      </w:r>
      <w:r w:rsidRPr="006B5527">
        <w:t>) if the disclosure of that information by the other party would:</w:t>
      </w:r>
    </w:p>
    <w:p w14:paraId="34703F55" w14:textId="77777777" w:rsidR="00243295" w:rsidRPr="006B5527" w:rsidRDefault="00243295" w:rsidP="001A2ABC">
      <w:pPr>
        <w:pStyle w:val="Heading31"/>
      </w:pPr>
      <w:r w:rsidRPr="006B5527">
        <w:lastRenderedPageBreak/>
        <w:t>cause the first party to be in breach of any legal obligation; or</w:t>
      </w:r>
    </w:p>
    <w:p w14:paraId="34703F56" w14:textId="77777777" w:rsidR="00243295" w:rsidRPr="006B5527" w:rsidRDefault="00243295" w:rsidP="001A2ABC">
      <w:pPr>
        <w:pStyle w:val="Heading31"/>
      </w:pPr>
      <w:r w:rsidRPr="006B5527">
        <w:t>unreasonably prejudice the commercial position of the first party or the person who is the subject of the information.</w:t>
      </w:r>
    </w:p>
    <w:p w14:paraId="34703F57" w14:textId="18C948CA" w:rsidR="00243295" w:rsidRPr="006B5527" w:rsidRDefault="00243295" w:rsidP="001A2ABC">
      <w:pPr>
        <w:pStyle w:val="CMISINDENT1"/>
      </w:pPr>
      <w:r w:rsidRPr="006B5527">
        <w:t xml:space="preserve">Except as expressly provided otherwise in this Contract, each party </w:t>
      </w:r>
      <w:r w:rsidR="003E4226">
        <w:t>must</w:t>
      </w:r>
      <w:r w:rsidRPr="006B5527">
        <w:t xml:space="preserve"> keep confidential any Confidential Information provided by the other party relating to this Contract, and not disclose such information to any other person without the prior written consent of the other party, which is not to be unreasonably withheld.</w:t>
      </w:r>
    </w:p>
    <w:p w14:paraId="34703F58" w14:textId="77777777" w:rsidR="00243295" w:rsidRPr="006B5527" w:rsidRDefault="00243295" w:rsidP="001A2ABC">
      <w:pPr>
        <w:pStyle w:val="Heading2"/>
        <w:spacing w:before="0"/>
      </w:pPr>
      <w:r w:rsidRPr="006B5527">
        <w:t>Exceptions:</w:t>
      </w:r>
    </w:p>
    <w:p w14:paraId="34703F59" w14:textId="61AE8818" w:rsidR="00243295" w:rsidRPr="006B5527" w:rsidRDefault="00243295" w:rsidP="001A2ABC">
      <w:pPr>
        <w:pStyle w:val="CMISINDENT1"/>
      </w:pPr>
      <w:r w:rsidRPr="00F74459">
        <w:t xml:space="preserve">Clause </w:t>
      </w:r>
      <w:r w:rsidR="0086195C" w:rsidRPr="00F74459">
        <w:fldChar w:fldCharType="begin"/>
      </w:r>
      <w:r w:rsidR="0086195C" w:rsidRPr="00F74459">
        <w:instrText xml:space="preserve"> REF _Ref144797623 \w \h </w:instrText>
      </w:r>
      <w:r w:rsidR="006B5527" w:rsidRPr="00F74459">
        <w:instrText xml:space="preserve"> \* MERGEFORMAT </w:instrText>
      </w:r>
      <w:r w:rsidR="0086195C" w:rsidRPr="00F74459">
        <w:fldChar w:fldCharType="separate"/>
      </w:r>
      <w:r w:rsidR="007E34D5" w:rsidRPr="00F74459">
        <w:t>9.1</w:t>
      </w:r>
      <w:r w:rsidR="0086195C" w:rsidRPr="00F74459">
        <w:fldChar w:fldCharType="end"/>
      </w:r>
      <w:r w:rsidRPr="00F74459">
        <w:t xml:space="preserve"> is not</w:t>
      </w:r>
      <w:r w:rsidRPr="006B5527">
        <w:t xml:space="preserve"> to apply to the disclosure of any Confidential Information by a party:</w:t>
      </w:r>
    </w:p>
    <w:p w14:paraId="34703F5A" w14:textId="77777777" w:rsidR="00243295" w:rsidRPr="006B5527" w:rsidRDefault="00243295" w:rsidP="001A2ABC">
      <w:pPr>
        <w:pStyle w:val="Heading3"/>
      </w:pPr>
      <w:r w:rsidRPr="006B5527">
        <w:t>Associated Persons</w:t>
      </w:r>
      <w:bookmarkEnd w:id="100"/>
      <w:r w:rsidRPr="006B5527">
        <w:t>:</w:t>
      </w:r>
    </w:p>
    <w:p w14:paraId="34703F5B" w14:textId="77777777" w:rsidR="00243295" w:rsidRPr="006B5527" w:rsidRDefault="00243295" w:rsidP="001A2ABC">
      <w:pPr>
        <w:pStyle w:val="CMISINDENT2"/>
      </w:pPr>
      <w:r w:rsidRPr="006B5527">
        <w:t>to its Associated Persons where necessary for the ordinary business purposes of that party;</w:t>
      </w:r>
    </w:p>
    <w:p w14:paraId="34703F5C" w14:textId="77777777" w:rsidR="00243295" w:rsidRPr="006B5527" w:rsidRDefault="00243295" w:rsidP="001A2ABC">
      <w:pPr>
        <w:pStyle w:val="Heading3"/>
      </w:pPr>
      <w:r w:rsidRPr="006B5527">
        <w:t>Banks and Financiers:</w:t>
      </w:r>
      <w:bookmarkEnd w:id="101"/>
    </w:p>
    <w:p w14:paraId="34703F5D" w14:textId="77777777" w:rsidR="00243295" w:rsidRPr="006B5527" w:rsidRDefault="00243295" w:rsidP="001A2ABC">
      <w:pPr>
        <w:pStyle w:val="CMISINDENT2"/>
      </w:pPr>
      <w:r w:rsidRPr="006B5527">
        <w:t>to any bank or financial institution from which the party is seeking to obtain or maintain financial facilities in connection with that party's business;</w:t>
      </w:r>
    </w:p>
    <w:p w14:paraId="34703F5E" w14:textId="77777777" w:rsidR="00243295" w:rsidRPr="006B5527" w:rsidRDefault="00243295" w:rsidP="001A2ABC">
      <w:pPr>
        <w:pStyle w:val="Heading3"/>
      </w:pPr>
      <w:r w:rsidRPr="006B5527">
        <w:t>Assignee:</w:t>
      </w:r>
      <w:bookmarkEnd w:id="102"/>
    </w:p>
    <w:p w14:paraId="34703F5F" w14:textId="77777777" w:rsidR="00243295" w:rsidRPr="006B5527" w:rsidRDefault="00243295" w:rsidP="001A2ABC">
      <w:pPr>
        <w:pStyle w:val="CMISINDENT2"/>
      </w:pPr>
      <w:r w:rsidRPr="006B5527">
        <w:t>to a bona fide intending assignee who has signed a confidentiality agreement in favour of the disclosing party;</w:t>
      </w:r>
    </w:p>
    <w:p w14:paraId="34703F60" w14:textId="77777777" w:rsidR="00243295" w:rsidRPr="006B5527" w:rsidRDefault="00243295" w:rsidP="001A2ABC">
      <w:pPr>
        <w:pStyle w:val="Heading3"/>
      </w:pPr>
      <w:r w:rsidRPr="006B5527">
        <w:t>As Required by Law or Stock Exchange:</w:t>
      </w:r>
    </w:p>
    <w:p w14:paraId="34703F61" w14:textId="77777777" w:rsidR="00243295" w:rsidRPr="006B5527" w:rsidRDefault="00243295" w:rsidP="001A2ABC">
      <w:pPr>
        <w:pStyle w:val="CMISINDENT2"/>
      </w:pPr>
      <w:r w:rsidRPr="006B5527">
        <w:t xml:space="preserve">to any person to whom that party reasonably believes it is required to disclose to by law or to meet the listing requirements of any stock exchange; </w:t>
      </w:r>
    </w:p>
    <w:p w14:paraId="34703F62" w14:textId="77777777" w:rsidR="00243295" w:rsidRPr="006B5527" w:rsidRDefault="0030172D" w:rsidP="001A2ABC">
      <w:pPr>
        <w:pStyle w:val="Heading3"/>
      </w:pPr>
      <w:r w:rsidRPr="006B5527">
        <w:t>Authority</w:t>
      </w:r>
      <w:r w:rsidR="00243295" w:rsidRPr="006B5527">
        <w:t>:</w:t>
      </w:r>
    </w:p>
    <w:p w14:paraId="34703F63" w14:textId="77777777" w:rsidR="00243295" w:rsidRPr="006B5527" w:rsidRDefault="00243295" w:rsidP="001A2ABC">
      <w:pPr>
        <w:pStyle w:val="CMISINDENT2"/>
      </w:pPr>
      <w:r w:rsidRPr="006B5527">
        <w:t xml:space="preserve">to the </w:t>
      </w:r>
      <w:r w:rsidR="0030172D" w:rsidRPr="006B5527">
        <w:t>Authority</w:t>
      </w:r>
      <w:r w:rsidRPr="006B5527">
        <w:t>;</w:t>
      </w:r>
    </w:p>
    <w:p w14:paraId="34703F64" w14:textId="77777777" w:rsidR="00243295" w:rsidRPr="006B5527" w:rsidRDefault="00243295" w:rsidP="001A2ABC">
      <w:pPr>
        <w:pStyle w:val="Heading3"/>
      </w:pPr>
      <w:r w:rsidRPr="006B5527">
        <w:t xml:space="preserve">Regulations and </w:t>
      </w:r>
      <w:r w:rsidR="0030172D" w:rsidRPr="006B5527">
        <w:t>Code</w:t>
      </w:r>
      <w:r w:rsidRPr="006B5527">
        <w:t>:</w:t>
      </w:r>
    </w:p>
    <w:p w14:paraId="34703F65" w14:textId="77777777" w:rsidR="00243295" w:rsidRPr="006B5527" w:rsidRDefault="00243295" w:rsidP="001A2ABC">
      <w:pPr>
        <w:pStyle w:val="CMISINDENT2"/>
      </w:pPr>
      <w:r w:rsidRPr="006B5527">
        <w:t xml:space="preserve">to any person to whom that party reasonably believes it is required to disclose to so as to comply with (including the exercise of any rights under) the Regulations or the </w:t>
      </w:r>
      <w:r w:rsidR="0030172D" w:rsidRPr="006B5527">
        <w:t xml:space="preserve">Code </w:t>
      </w:r>
      <w:r w:rsidRPr="006B5527">
        <w:t xml:space="preserve">and, in the case of the System Operator, to any person to whom it reasonably believes it is required to disclose to so as to comply with (including the exercise of any rights under) any contract or deed between the System Operator and the </w:t>
      </w:r>
      <w:r w:rsidR="0030172D" w:rsidRPr="006B5527">
        <w:t>Authority</w:t>
      </w:r>
      <w:r w:rsidRPr="006B5527">
        <w:t>;</w:t>
      </w:r>
    </w:p>
    <w:p w14:paraId="34703F66" w14:textId="77777777" w:rsidR="00243295" w:rsidRPr="006B5527" w:rsidRDefault="00243295" w:rsidP="001A2ABC">
      <w:pPr>
        <w:pStyle w:val="Heading3"/>
      </w:pPr>
      <w:r w:rsidRPr="006B5527">
        <w:t>Dispute Resolution:</w:t>
      </w:r>
      <w:bookmarkEnd w:id="103"/>
    </w:p>
    <w:p w14:paraId="34703F67" w14:textId="6061B0F1" w:rsidR="00243295" w:rsidRPr="006B5527" w:rsidRDefault="00243295" w:rsidP="001A2ABC">
      <w:pPr>
        <w:pStyle w:val="CMISINDENT2"/>
      </w:pPr>
      <w:r w:rsidRPr="006B5527">
        <w:t>in any Dispute Resolution process or determination or legal proceeding of any kind arising out of or in connection with this Contract or otherwise in compliance with the order of any court of competent jurisdiction;</w:t>
      </w:r>
    </w:p>
    <w:p w14:paraId="34703F68" w14:textId="77777777" w:rsidR="00243295" w:rsidRPr="006B5527" w:rsidRDefault="00243295" w:rsidP="001A2ABC">
      <w:pPr>
        <w:pStyle w:val="Heading3"/>
      </w:pPr>
      <w:r w:rsidRPr="006B5527">
        <w:t>Public Domain:</w:t>
      </w:r>
    </w:p>
    <w:p w14:paraId="34703F69" w14:textId="77777777" w:rsidR="00243295" w:rsidRPr="006B5527" w:rsidRDefault="00243295" w:rsidP="001A2ABC">
      <w:pPr>
        <w:pStyle w:val="CMISINDENT2"/>
      </w:pPr>
      <w:r w:rsidRPr="006B5527">
        <w:t xml:space="preserve">to the extent that the information at the time of disclosure was, or subsequently has become, generally available to the public other than </w:t>
      </w:r>
      <w:proofErr w:type="gramStart"/>
      <w:r w:rsidRPr="006B5527">
        <w:t xml:space="preserve">as a </w:t>
      </w:r>
      <w:r w:rsidRPr="006B5527">
        <w:lastRenderedPageBreak/>
        <w:t>result of</w:t>
      </w:r>
      <w:proofErr w:type="gramEnd"/>
      <w:r w:rsidRPr="006B5527">
        <w:t xml:space="preserve"> unauthorised disclosure by that party or any of its Associated Persons;</w:t>
      </w:r>
    </w:p>
    <w:p w14:paraId="34703F6A" w14:textId="77777777" w:rsidR="00243295" w:rsidRPr="006B5527" w:rsidRDefault="00243295" w:rsidP="00F74459">
      <w:pPr>
        <w:pStyle w:val="Heading3"/>
        <w:keepNext/>
      </w:pPr>
      <w:r w:rsidRPr="006B5527">
        <w:t>Already Known:</w:t>
      </w:r>
    </w:p>
    <w:p w14:paraId="34703F6B" w14:textId="77777777" w:rsidR="00243295" w:rsidRPr="006B5527" w:rsidRDefault="00243295" w:rsidP="001A2ABC">
      <w:pPr>
        <w:pStyle w:val="CMISINDENT2"/>
      </w:pPr>
      <w:r w:rsidRPr="006B5527">
        <w:t>to the extent that the information was already known to a party at the time of disclosure and came into that party's possession otherwise than by breach of any confidentiality obligation owed to any other party or the information was disclosed to a party on a non</w:t>
      </w:r>
      <w:r w:rsidRPr="006B5527">
        <w:noBreakHyphen/>
        <w:t>confidential basis by a third party who was not bound by any confidential obligation; or</w:t>
      </w:r>
    </w:p>
    <w:p w14:paraId="34703F6C" w14:textId="77777777" w:rsidR="00243295" w:rsidRPr="006B5527" w:rsidRDefault="00243295" w:rsidP="001A2ABC">
      <w:pPr>
        <w:pStyle w:val="Heading3"/>
      </w:pPr>
      <w:r w:rsidRPr="006B5527">
        <w:t>System Operator:</w:t>
      </w:r>
    </w:p>
    <w:p w14:paraId="34703F6D" w14:textId="729E04A3" w:rsidR="00243295" w:rsidRPr="006B5527" w:rsidRDefault="00243295" w:rsidP="001A2ABC">
      <w:pPr>
        <w:pStyle w:val="CMISINDENT2"/>
      </w:pPr>
      <w:r w:rsidRPr="006B5527">
        <w:t xml:space="preserve">in relation to the System Operator, to the extent it reasonably believes that it is necessary to do so in the proper performance of the functions of System Operator.  The System Operator </w:t>
      </w:r>
      <w:r w:rsidR="00EA1107">
        <w:t>must</w:t>
      </w:r>
      <w:r w:rsidRPr="006B5527">
        <w:t xml:space="preserve"> seek to minimise disclosure of any commercially sensitive information wherever it considers that it is practical to do so. </w:t>
      </w:r>
    </w:p>
    <w:p w14:paraId="34703F6E" w14:textId="77777777" w:rsidR="00243295" w:rsidRPr="006B5527" w:rsidRDefault="00243295" w:rsidP="001A2ABC">
      <w:pPr>
        <w:pStyle w:val="Heading2"/>
        <w:spacing w:before="0"/>
      </w:pPr>
      <w:r w:rsidRPr="006B5527">
        <w:t>Disclosure On Aggregated Basis:</w:t>
      </w:r>
    </w:p>
    <w:p w14:paraId="34703F6F" w14:textId="77777777" w:rsidR="00243295" w:rsidRPr="006B5527" w:rsidRDefault="00243295" w:rsidP="001A2ABC">
      <w:pPr>
        <w:pStyle w:val="CMISINDENT1"/>
      </w:pPr>
      <w:r w:rsidRPr="006B5527">
        <w:t>The System Operator may disclose confidential information to any person where the information has been developed into aggregated statistical data and such disclosure will not, in the reasonable opinion of the System Operator, in a material manner commercially disadvantage the Ancillary Service Agent.</w:t>
      </w:r>
    </w:p>
    <w:p w14:paraId="34703F70" w14:textId="77777777" w:rsidR="00243295" w:rsidRPr="006B5527" w:rsidRDefault="00243295" w:rsidP="001A2ABC">
      <w:pPr>
        <w:pStyle w:val="Heading2"/>
        <w:spacing w:before="0"/>
      </w:pPr>
      <w:r w:rsidRPr="006B5527">
        <w:t>Associated Persons:</w:t>
      </w:r>
    </w:p>
    <w:p w14:paraId="34703F71" w14:textId="3324E6ED" w:rsidR="00243295" w:rsidRPr="006B5527" w:rsidRDefault="00243295" w:rsidP="001A2ABC">
      <w:pPr>
        <w:pStyle w:val="CMISINDENT1"/>
      </w:pPr>
      <w:r w:rsidRPr="006B5527">
        <w:t xml:space="preserve">Each party </w:t>
      </w:r>
      <w:r w:rsidR="003E4226">
        <w:t>must</w:t>
      </w:r>
      <w:r w:rsidRPr="006B5527">
        <w:t xml:space="preserve"> ensure that its Associated Persons who are in possession of any Confidential Information observe and comply with these confidentiality provisions and is responsible to the other party for the acts or omissions of its Associated Persons in relation to the Confidential Information.</w:t>
      </w:r>
    </w:p>
    <w:p w14:paraId="34703F72" w14:textId="77777777" w:rsidR="00243295" w:rsidRPr="006B5527" w:rsidRDefault="00243295" w:rsidP="001A2ABC">
      <w:pPr>
        <w:pStyle w:val="Heading2"/>
        <w:spacing w:before="0"/>
      </w:pPr>
      <w:r w:rsidRPr="006B5527">
        <w:t>Survive Termination:</w:t>
      </w:r>
    </w:p>
    <w:p w14:paraId="34703F73" w14:textId="7DB57A58" w:rsidR="00243295" w:rsidRPr="006B5527" w:rsidRDefault="00243295" w:rsidP="001A2ABC">
      <w:pPr>
        <w:pStyle w:val="CMISINDENT1"/>
      </w:pPr>
      <w:r w:rsidRPr="006B5527">
        <w:t xml:space="preserve">The </w:t>
      </w:r>
      <w:r w:rsidRPr="00F74459">
        <w:t xml:space="preserve">whole of this clause </w:t>
      </w:r>
      <w:r w:rsidR="00DF5189" w:rsidRPr="00F74459">
        <w:fldChar w:fldCharType="begin"/>
      </w:r>
      <w:r w:rsidR="00DF5189" w:rsidRPr="00F74459">
        <w:instrText xml:space="preserve"> REF _Ref144798766 \w \h </w:instrText>
      </w:r>
      <w:r w:rsidR="006B5527" w:rsidRPr="00F74459">
        <w:instrText xml:space="preserve"> \* MERGEFORMAT </w:instrText>
      </w:r>
      <w:r w:rsidR="00DF5189" w:rsidRPr="00F74459">
        <w:fldChar w:fldCharType="separate"/>
      </w:r>
      <w:r w:rsidR="007E34D5" w:rsidRPr="00F74459">
        <w:t>9</w:t>
      </w:r>
      <w:r w:rsidR="00DF5189" w:rsidRPr="00F74459">
        <w:fldChar w:fldCharType="end"/>
      </w:r>
      <w:r w:rsidRPr="00F74459">
        <w:t xml:space="preserve"> </w:t>
      </w:r>
      <w:r w:rsidR="003E4226" w:rsidRPr="00F74459">
        <w:t>will</w:t>
      </w:r>
      <w:r w:rsidRPr="006B5527">
        <w:t xml:space="preserve"> survive the termination of this Contract.</w:t>
      </w:r>
    </w:p>
    <w:p w14:paraId="34703F74" w14:textId="77777777" w:rsidR="00243295" w:rsidRPr="006B5527" w:rsidRDefault="00243295" w:rsidP="001A2ABC">
      <w:pPr>
        <w:pStyle w:val="Heading1"/>
        <w:spacing w:before="0"/>
      </w:pPr>
      <w:r w:rsidRPr="006B5527">
        <w:t>Consequence of Default</w:t>
      </w:r>
      <w:bookmarkEnd w:id="104"/>
      <w:bookmarkEnd w:id="105"/>
    </w:p>
    <w:p w14:paraId="34703F76" w14:textId="77777777" w:rsidR="00243295" w:rsidRPr="006B5527" w:rsidRDefault="00243295" w:rsidP="001A2ABC">
      <w:pPr>
        <w:pStyle w:val="Heading2"/>
        <w:spacing w:before="0"/>
      </w:pPr>
      <w:bookmarkStart w:id="178" w:name="_Ref144784077"/>
      <w:bookmarkEnd w:id="106"/>
      <w:bookmarkEnd w:id="107"/>
      <w:r w:rsidRPr="006B5527">
        <w:t>Material Breach:</w:t>
      </w:r>
      <w:bookmarkEnd w:id="108"/>
      <w:bookmarkEnd w:id="178"/>
    </w:p>
    <w:p w14:paraId="34703F77" w14:textId="148011D9" w:rsidR="00243295" w:rsidRPr="006B5527" w:rsidRDefault="00243295" w:rsidP="001A2ABC">
      <w:pPr>
        <w:pStyle w:val="CMISINDENT1"/>
      </w:pPr>
      <w:r w:rsidRPr="006B5527">
        <w:t xml:space="preserve">If </w:t>
      </w:r>
      <w:r w:rsidR="00AA17CD" w:rsidRPr="006B5527">
        <w:t>a</w:t>
      </w:r>
      <w:r w:rsidRPr="006B5527">
        <w:t xml:space="preserve"> </w:t>
      </w:r>
      <w:r w:rsidR="00AA17CD" w:rsidRPr="006B5527">
        <w:t xml:space="preserve">party (the </w:t>
      </w:r>
      <w:r w:rsidR="00F17B92" w:rsidRPr="00F17B92">
        <w:rPr>
          <w:b/>
        </w:rPr>
        <w:t>B</w:t>
      </w:r>
      <w:r w:rsidR="00AA17CD" w:rsidRPr="00F17B92">
        <w:rPr>
          <w:b/>
        </w:rPr>
        <w:t xml:space="preserve">reaching </w:t>
      </w:r>
      <w:r w:rsidR="00F17B92" w:rsidRPr="00F17B92">
        <w:rPr>
          <w:b/>
        </w:rPr>
        <w:t>P</w:t>
      </w:r>
      <w:r w:rsidR="00AA17CD" w:rsidRPr="00F17B92">
        <w:rPr>
          <w:b/>
        </w:rPr>
        <w:t>arty</w:t>
      </w:r>
      <w:r w:rsidR="00AA17CD" w:rsidRPr="006B5527">
        <w:t>)</w:t>
      </w:r>
      <w:r w:rsidRPr="006B5527">
        <w:t xml:space="preserve"> commits a material breach of this Contract in respect of an Ancillary Service, the following provisions apply: </w:t>
      </w:r>
    </w:p>
    <w:p w14:paraId="34703F78" w14:textId="77777777" w:rsidR="00243295" w:rsidRPr="006B5527" w:rsidRDefault="00243295" w:rsidP="001A2ABC">
      <w:pPr>
        <w:pStyle w:val="Heading3"/>
      </w:pPr>
      <w:bookmarkStart w:id="179" w:name="_Ref144797673"/>
      <w:r w:rsidRPr="006B5527">
        <w:t>Notice:</w:t>
      </w:r>
      <w:bookmarkEnd w:id="109"/>
      <w:bookmarkEnd w:id="179"/>
    </w:p>
    <w:p w14:paraId="34703F79" w14:textId="3D86D723" w:rsidR="00243295" w:rsidRPr="006B5527" w:rsidRDefault="00243295" w:rsidP="001A2ABC">
      <w:pPr>
        <w:pStyle w:val="CMISINDENT2"/>
      </w:pPr>
      <w:r w:rsidRPr="006B5527">
        <w:t xml:space="preserve">the </w:t>
      </w:r>
      <w:r w:rsidR="00AA17CD" w:rsidRPr="006B5527">
        <w:t xml:space="preserve">other party (the </w:t>
      </w:r>
      <w:r w:rsidR="00F17B92" w:rsidRPr="00F17B92">
        <w:rPr>
          <w:b/>
        </w:rPr>
        <w:t>N</w:t>
      </w:r>
      <w:r w:rsidR="00AA17CD" w:rsidRPr="00F17B92">
        <w:rPr>
          <w:b/>
        </w:rPr>
        <w:t xml:space="preserve">on-breaching </w:t>
      </w:r>
      <w:r w:rsidR="00F17B92" w:rsidRPr="00F17B92">
        <w:rPr>
          <w:b/>
        </w:rPr>
        <w:t>P</w:t>
      </w:r>
      <w:r w:rsidR="00AA17CD" w:rsidRPr="00F17B92">
        <w:rPr>
          <w:b/>
        </w:rPr>
        <w:t>arty</w:t>
      </w:r>
      <w:r w:rsidR="00AA17CD" w:rsidRPr="006B5527">
        <w:t>)</w:t>
      </w:r>
      <w:r w:rsidRPr="006B5527">
        <w:t xml:space="preserve"> may give notice to the </w:t>
      </w:r>
      <w:r w:rsidR="0099171B">
        <w:t>B</w:t>
      </w:r>
      <w:r w:rsidR="00AA17CD" w:rsidRPr="006B5527">
        <w:t xml:space="preserve">reaching </w:t>
      </w:r>
      <w:r w:rsidR="0099171B">
        <w:t>P</w:t>
      </w:r>
      <w:r w:rsidR="00AA17CD" w:rsidRPr="006B5527">
        <w:t>arty</w:t>
      </w:r>
      <w:r w:rsidRPr="006B5527">
        <w:t xml:space="preserve"> specifying the material breach; and</w:t>
      </w:r>
    </w:p>
    <w:p w14:paraId="34703F7A" w14:textId="77777777" w:rsidR="00243295" w:rsidRPr="006B5527" w:rsidRDefault="00687DCD" w:rsidP="001A2ABC">
      <w:pPr>
        <w:pStyle w:val="Heading3"/>
      </w:pPr>
      <w:r w:rsidRPr="006B5527">
        <w:t>Non-Breaching Party’s Rights</w:t>
      </w:r>
      <w:r w:rsidR="00243295" w:rsidRPr="006B5527">
        <w:t>:</w:t>
      </w:r>
    </w:p>
    <w:p w14:paraId="34703F7B" w14:textId="77F803E2" w:rsidR="00243295" w:rsidRPr="006B5527" w:rsidRDefault="00243295" w:rsidP="001A2ABC">
      <w:pPr>
        <w:pStyle w:val="CMISINDENT2"/>
      </w:pPr>
      <w:r w:rsidRPr="006B5527">
        <w:t xml:space="preserve">if the </w:t>
      </w:r>
      <w:r w:rsidR="0099171B">
        <w:t>B</w:t>
      </w:r>
      <w:r w:rsidR="00FB1AA2" w:rsidRPr="006B5527">
        <w:t xml:space="preserve">reaching </w:t>
      </w:r>
      <w:r w:rsidR="0099171B">
        <w:t>P</w:t>
      </w:r>
      <w:r w:rsidR="00FB1AA2" w:rsidRPr="006B5527">
        <w:t>arty</w:t>
      </w:r>
      <w:r w:rsidRPr="006B5527">
        <w:t xml:space="preserve"> does not remedy or remove the material breach to the reasonable satisfaction of the </w:t>
      </w:r>
      <w:r w:rsidR="0099171B">
        <w:t>N</w:t>
      </w:r>
      <w:r w:rsidR="00FB1AA2" w:rsidRPr="006B5527">
        <w:t xml:space="preserve">on-breaching </w:t>
      </w:r>
      <w:r w:rsidR="0099171B">
        <w:t>P</w:t>
      </w:r>
      <w:r w:rsidR="00FB1AA2" w:rsidRPr="006B5527">
        <w:t>arty</w:t>
      </w:r>
      <w:r w:rsidRPr="006B5527">
        <w:t xml:space="preserve"> within 10 Business Days of the </w:t>
      </w:r>
      <w:r w:rsidR="0099171B">
        <w:t>N</w:t>
      </w:r>
      <w:r w:rsidR="00FB1AA2" w:rsidRPr="006B5527">
        <w:t xml:space="preserve">on-breaching </w:t>
      </w:r>
      <w:r w:rsidR="0099171B">
        <w:t>P</w:t>
      </w:r>
      <w:r w:rsidR="00FB1AA2" w:rsidRPr="006B5527">
        <w:t>arty’s</w:t>
      </w:r>
      <w:r w:rsidRPr="006B5527">
        <w:t xml:space="preserve"> </w:t>
      </w:r>
      <w:r w:rsidRPr="00F74459">
        <w:t>notice under clause</w:t>
      </w:r>
      <w:r w:rsidR="003038BF" w:rsidRPr="00F74459">
        <w:t xml:space="preserve"> </w:t>
      </w:r>
      <w:r w:rsidR="0099171B" w:rsidRPr="00F74459">
        <w:fldChar w:fldCharType="begin"/>
      </w:r>
      <w:r w:rsidR="0099171B" w:rsidRPr="00F74459">
        <w:instrText xml:space="preserve"> REF _Ref144797673 \w \h </w:instrText>
      </w:r>
      <w:r w:rsidR="0056651B" w:rsidRPr="00F74459">
        <w:instrText xml:space="preserve"> \* MERGEFORMAT </w:instrText>
      </w:r>
      <w:r w:rsidR="0099171B" w:rsidRPr="00F74459">
        <w:fldChar w:fldCharType="separate"/>
      </w:r>
      <w:r w:rsidR="007E34D5" w:rsidRPr="00F74459">
        <w:t>10.1(a)</w:t>
      </w:r>
      <w:r w:rsidR="0099171B" w:rsidRPr="00F74459">
        <w:fldChar w:fldCharType="end"/>
      </w:r>
      <w:r w:rsidRPr="00F74459">
        <w:t>, or such</w:t>
      </w:r>
      <w:r w:rsidRPr="006B5527">
        <w:t xml:space="preserve"> longer period as the </w:t>
      </w:r>
      <w:r w:rsidR="00C15DA1" w:rsidRPr="006B5527">
        <w:t>parties may agree</w:t>
      </w:r>
      <w:r w:rsidRPr="006B5527">
        <w:t xml:space="preserve">, the </w:t>
      </w:r>
      <w:r w:rsidR="0099171B">
        <w:t>N</w:t>
      </w:r>
      <w:r w:rsidR="00FB1AA2" w:rsidRPr="006B5527">
        <w:t xml:space="preserve">on-breaching </w:t>
      </w:r>
      <w:r w:rsidR="0099171B">
        <w:t>P</w:t>
      </w:r>
      <w:r w:rsidR="00FB1AA2" w:rsidRPr="006B5527">
        <w:t>arty</w:t>
      </w:r>
      <w:r w:rsidRPr="006B5527">
        <w:t xml:space="preserve"> may, without prejudice to any rights it may have at law or under this Contract and while the material breach remains unremedied:</w:t>
      </w:r>
    </w:p>
    <w:p w14:paraId="34703F7C" w14:textId="77777777" w:rsidR="00243295" w:rsidRPr="006B5527" w:rsidRDefault="00243295" w:rsidP="001A2ABC">
      <w:pPr>
        <w:pStyle w:val="Heading4"/>
      </w:pPr>
      <w:r w:rsidRPr="006B5527">
        <w:t xml:space="preserve">terminate the Ancillary Service Schedule to which the material breach relates in whole; or </w:t>
      </w:r>
    </w:p>
    <w:p w14:paraId="34703F7D" w14:textId="69568EF0" w:rsidR="00243295" w:rsidRPr="006B5527" w:rsidRDefault="00243295" w:rsidP="001A2ABC">
      <w:pPr>
        <w:pStyle w:val="Heading4"/>
      </w:pPr>
      <w:r w:rsidRPr="006B5527">
        <w:lastRenderedPageBreak/>
        <w:t xml:space="preserve">where there is more than one site or location providing the Ancillary Service and the non-compliance relates to that particular site or location, terminate the Ancillary Service Schedule in respect of that particular site or location only, provided that this Contract </w:t>
      </w:r>
      <w:r w:rsidR="003E4226">
        <w:t>will</w:t>
      </w:r>
      <w:r w:rsidRPr="006B5527">
        <w:t xml:space="preserve"> continue to apply in respect of the provision of the Ancillary Service from the other sites or locations referred to in the Ancillary Service Schedule.</w:t>
      </w:r>
    </w:p>
    <w:p w14:paraId="34703F7E" w14:textId="77777777" w:rsidR="00243295" w:rsidRPr="006B5527" w:rsidRDefault="00243295" w:rsidP="001A2ABC">
      <w:pPr>
        <w:pStyle w:val="Heading3"/>
      </w:pPr>
      <w:r w:rsidRPr="006B5527">
        <w:t>Failure to Meet Performance Standards:</w:t>
      </w:r>
    </w:p>
    <w:p w14:paraId="34703F7F" w14:textId="77777777" w:rsidR="00243295" w:rsidRPr="006B5527" w:rsidRDefault="00243295" w:rsidP="001A2ABC">
      <w:pPr>
        <w:pStyle w:val="CMISINDENT2"/>
      </w:pPr>
      <w:r w:rsidRPr="006B5527">
        <w:t>A failure by the Ancillary Service Agent to meet a Performance Standard for an Ancillary Service will not be a material breach of this Contract unless the Ancillary Service Agent has previously failed to meet the same Performance Standard or the effect of the failure is that the Ancillary Service was not provided at all when it should have been.</w:t>
      </w:r>
    </w:p>
    <w:p w14:paraId="34703F80" w14:textId="77777777" w:rsidR="00243295" w:rsidRPr="006B5527" w:rsidRDefault="00243295" w:rsidP="001A2ABC">
      <w:pPr>
        <w:pStyle w:val="Heading1"/>
        <w:spacing w:before="0"/>
      </w:pPr>
      <w:bookmarkStart w:id="180" w:name="_Ref144798780"/>
      <w:r w:rsidRPr="006B5527">
        <w:t>Termination</w:t>
      </w:r>
      <w:bookmarkEnd w:id="110"/>
      <w:bookmarkEnd w:id="180"/>
    </w:p>
    <w:p w14:paraId="34703F81" w14:textId="77777777" w:rsidR="00243295" w:rsidRPr="006B5527" w:rsidRDefault="00243295" w:rsidP="001A2ABC">
      <w:pPr>
        <w:pStyle w:val="Heading2"/>
        <w:spacing w:before="0"/>
      </w:pPr>
      <w:r w:rsidRPr="006B5527">
        <w:t xml:space="preserve">Amendment to the Regulations or the </w:t>
      </w:r>
      <w:r w:rsidR="0030172D" w:rsidRPr="006B5527">
        <w:t>Code</w:t>
      </w:r>
      <w:r w:rsidRPr="006B5527">
        <w:t>:</w:t>
      </w:r>
    </w:p>
    <w:p w14:paraId="34703F82" w14:textId="77777777" w:rsidR="00243295" w:rsidRPr="006B5527" w:rsidRDefault="00243295" w:rsidP="001A2ABC">
      <w:pPr>
        <w:pStyle w:val="CMISINDENT1"/>
      </w:pPr>
      <w:r w:rsidRPr="006B5527">
        <w:t xml:space="preserve">If, during the term of this Contract there is any change to the Regulations or the </w:t>
      </w:r>
      <w:r w:rsidR="0030172D" w:rsidRPr="006B5527">
        <w:t xml:space="preserve">Code </w:t>
      </w:r>
      <w:r w:rsidRPr="006B5527">
        <w:t>and such change:</w:t>
      </w:r>
    </w:p>
    <w:p w14:paraId="34703F83" w14:textId="77777777" w:rsidR="00243295" w:rsidRPr="006B5527" w:rsidRDefault="00243295" w:rsidP="001A2ABC">
      <w:pPr>
        <w:pStyle w:val="Heading3"/>
      </w:pPr>
      <w:r w:rsidRPr="006B5527">
        <w:t>Inconsistency:</w:t>
      </w:r>
    </w:p>
    <w:p w14:paraId="34703F84" w14:textId="77777777" w:rsidR="00243295" w:rsidRPr="006B5527" w:rsidRDefault="00243295" w:rsidP="001A2ABC">
      <w:pPr>
        <w:pStyle w:val="CMISINDENT2"/>
      </w:pPr>
      <w:r w:rsidRPr="006B5527">
        <w:t xml:space="preserve">results in this Contract being materially inconsistent with the Regulations or the </w:t>
      </w:r>
      <w:r w:rsidR="0030172D" w:rsidRPr="006B5527">
        <w:t>Code</w:t>
      </w:r>
      <w:r w:rsidRPr="006B5527">
        <w:t>; or</w:t>
      </w:r>
    </w:p>
    <w:p w14:paraId="34703F85" w14:textId="77777777" w:rsidR="00243295" w:rsidRPr="006B5527" w:rsidRDefault="00243295" w:rsidP="001A2ABC">
      <w:pPr>
        <w:pStyle w:val="Heading3"/>
      </w:pPr>
      <w:r w:rsidRPr="006B5527">
        <w:t>Material Additional Obligations:</w:t>
      </w:r>
    </w:p>
    <w:p w14:paraId="34703F86" w14:textId="77777777" w:rsidR="00243295" w:rsidRPr="006B5527" w:rsidRDefault="00243295" w:rsidP="001A2ABC">
      <w:pPr>
        <w:pStyle w:val="CMISINDENT2"/>
      </w:pPr>
      <w:r w:rsidRPr="006B5527">
        <w:t>imposes material additional obligations or material costs on either party in respect of the matters covered by this Contract (and which that party would not be subject to if it was not a party to this Contract),</w:t>
      </w:r>
    </w:p>
    <w:p w14:paraId="34703F87" w14:textId="1FE2E7BA" w:rsidR="00243295" w:rsidRPr="006B5527" w:rsidRDefault="00243295" w:rsidP="001A2ABC">
      <w:pPr>
        <w:pStyle w:val="CMISINDENT1"/>
      </w:pPr>
      <w:r w:rsidRPr="006B5527">
        <w:t xml:space="preserve">then either party may terminate this Contract (or any relevant Ancillary Service Schedule) immediately on notice to the other party.  Any dispute as to whether a change results in this Contract being materially inconsistent with the Regulations or </w:t>
      </w:r>
      <w:r w:rsidR="0030172D" w:rsidRPr="006B5527">
        <w:t>Code</w:t>
      </w:r>
      <w:r w:rsidRPr="006B5527">
        <w:t xml:space="preserve"> or imposes material additional obligations</w:t>
      </w:r>
      <w:r w:rsidR="007B1159" w:rsidRPr="006B5527">
        <w:t xml:space="preserve"> or material costs</w:t>
      </w:r>
      <w:r w:rsidRPr="006B5527">
        <w:t xml:space="preserve"> </w:t>
      </w:r>
      <w:r w:rsidR="00EA1107">
        <w:t>must</w:t>
      </w:r>
      <w:r w:rsidRPr="006B5527">
        <w:t xml:space="preserve"> be referred to Dispute Resolution.</w:t>
      </w:r>
    </w:p>
    <w:p w14:paraId="34703F88" w14:textId="77777777" w:rsidR="00243295" w:rsidRPr="006B5527" w:rsidRDefault="00243295" w:rsidP="001A2ABC">
      <w:pPr>
        <w:pStyle w:val="Heading2"/>
        <w:spacing w:before="0"/>
      </w:pPr>
      <w:r w:rsidRPr="006B5527">
        <w:t>Other Rights to Terminate:</w:t>
      </w:r>
      <w:bookmarkEnd w:id="111"/>
    </w:p>
    <w:p w14:paraId="34703F89" w14:textId="77777777" w:rsidR="00243295" w:rsidRPr="006B5527" w:rsidRDefault="00243295" w:rsidP="001A2ABC">
      <w:pPr>
        <w:pStyle w:val="CMISINDENT1"/>
      </w:pPr>
      <w:r w:rsidRPr="006B5527">
        <w:t xml:space="preserve">Either party may terminate this Contract </w:t>
      </w:r>
      <w:r w:rsidR="007B1159" w:rsidRPr="006B5527">
        <w:t xml:space="preserve">(or any Ancillary Service Schedule) </w:t>
      </w:r>
      <w:r w:rsidRPr="006B5527">
        <w:t>immediately on notice to the other party if:</w:t>
      </w:r>
    </w:p>
    <w:p w14:paraId="34703F8A" w14:textId="77777777" w:rsidR="00243295" w:rsidRPr="006B5527" w:rsidRDefault="00243295" w:rsidP="001A2ABC">
      <w:pPr>
        <w:pStyle w:val="Heading3"/>
      </w:pPr>
      <w:bookmarkStart w:id="181" w:name="_Ref144797712"/>
      <w:r w:rsidRPr="006B5527">
        <w:t>Liquidation:</w:t>
      </w:r>
      <w:bookmarkEnd w:id="112"/>
      <w:bookmarkEnd w:id="181"/>
    </w:p>
    <w:p w14:paraId="34703F8B" w14:textId="03133BC2" w:rsidR="00243295" w:rsidRPr="006B5527" w:rsidRDefault="000A3909" w:rsidP="001A2ABC">
      <w:pPr>
        <w:pStyle w:val="CMISINDENT2"/>
      </w:pPr>
      <w:r>
        <w:t>any resolution is passed, or any proceeding is commenced, for the winding up or liquidation of</w:t>
      </w:r>
      <w:r w:rsidRPr="006B5527">
        <w:t xml:space="preserve"> </w:t>
      </w:r>
      <w:r w:rsidR="00243295" w:rsidRPr="006B5527">
        <w:t xml:space="preserve">the other party, except for the purposes of a solvent reconstruction or amalgamation on terms previously approved in writing by the first party (not to be unreasonably withheld); </w:t>
      </w:r>
    </w:p>
    <w:p w14:paraId="34703F8C" w14:textId="77777777" w:rsidR="00243295" w:rsidRPr="006B5527" w:rsidRDefault="00243295" w:rsidP="001A2ABC">
      <w:pPr>
        <w:pStyle w:val="Heading3"/>
      </w:pPr>
      <w:r w:rsidRPr="006B5527">
        <w:t>Compromise:</w:t>
      </w:r>
    </w:p>
    <w:p w14:paraId="34703F8D" w14:textId="13E821EC" w:rsidR="00243295" w:rsidRPr="006B5527" w:rsidRDefault="00243295" w:rsidP="001A2ABC">
      <w:pPr>
        <w:pStyle w:val="CMISINDENT2"/>
      </w:pPr>
      <w:r w:rsidRPr="006B5527">
        <w:t xml:space="preserve">except as previously approved in writing by the first party, the other party </w:t>
      </w:r>
      <w:proofErr w:type="gramStart"/>
      <w:r w:rsidRPr="006B5527">
        <w:t>enters into</w:t>
      </w:r>
      <w:proofErr w:type="gramEnd"/>
      <w:r w:rsidRPr="006B5527">
        <w:t xml:space="preserve"> any compromise, arrangement or assignment with, or for the benefit of, its creditors;  </w:t>
      </w:r>
    </w:p>
    <w:p w14:paraId="34703F8E" w14:textId="77777777" w:rsidR="00243295" w:rsidRPr="006B5527" w:rsidRDefault="00243295" w:rsidP="002017FF">
      <w:pPr>
        <w:pStyle w:val="Heading3"/>
        <w:keepNext/>
      </w:pPr>
      <w:r w:rsidRPr="006B5527">
        <w:lastRenderedPageBreak/>
        <w:t>Statutory Management or Receiver:</w:t>
      </w:r>
    </w:p>
    <w:p w14:paraId="34703F8F" w14:textId="4B6A272A" w:rsidR="00243295" w:rsidRPr="006B5527" w:rsidRDefault="000A3909" w:rsidP="001A2ABC">
      <w:pPr>
        <w:pStyle w:val="CMISINDENT2"/>
      </w:pPr>
      <w:r>
        <w:t xml:space="preserve">the other party goes into receivership or has a receiver, trustee and manager (or either of them) (including a statutory manager) appointed in </w:t>
      </w:r>
      <w:r w:rsidRPr="000A3909">
        <w:t>respect of</w:t>
      </w:r>
      <w:r w:rsidR="00243295" w:rsidRPr="000A3909">
        <w:t xml:space="preserve"> the whole or a material part of the other party's property;</w:t>
      </w:r>
      <w:r w:rsidR="00243295" w:rsidRPr="006B5527">
        <w:t xml:space="preserve"> </w:t>
      </w:r>
    </w:p>
    <w:p w14:paraId="34703F90" w14:textId="77777777" w:rsidR="00243295" w:rsidRPr="006B5527" w:rsidRDefault="00243295" w:rsidP="00F74459">
      <w:pPr>
        <w:pStyle w:val="Heading3"/>
        <w:keepNext/>
      </w:pPr>
      <w:r w:rsidRPr="006B5527">
        <w:t>Insolvency:</w:t>
      </w:r>
    </w:p>
    <w:p w14:paraId="34703F91" w14:textId="77777777" w:rsidR="00243295" w:rsidRPr="006B5527" w:rsidRDefault="00243295" w:rsidP="001A2ABC">
      <w:pPr>
        <w:pStyle w:val="CMISINDENT2"/>
      </w:pPr>
      <w:r w:rsidRPr="006B5527">
        <w:t xml:space="preserve">the other party is unable to pay its debts as they fall due in the normal course of business or where the value of the other party's assets is less than the value of its liabilities, including contingent liabilities; </w:t>
      </w:r>
    </w:p>
    <w:p w14:paraId="34703F92" w14:textId="77777777" w:rsidR="00243295" w:rsidRPr="006B5527" w:rsidRDefault="00243295" w:rsidP="001A2ABC">
      <w:pPr>
        <w:pStyle w:val="Heading3"/>
      </w:pPr>
      <w:bookmarkStart w:id="182" w:name="_Ref139071011"/>
      <w:smartTag w:uri="urn:schemas-microsoft-com:office:smarttags" w:element="City">
        <w:smartTag w:uri="urn:schemas-microsoft-com:office:smarttags" w:element="place">
          <w:r w:rsidRPr="006B5527">
            <w:t>Sale</w:t>
          </w:r>
        </w:smartTag>
      </w:smartTag>
      <w:r w:rsidRPr="006B5527">
        <w:t xml:space="preserve"> of Business:</w:t>
      </w:r>
      <w:bookmarkEnd w:id="113"/>
      <w:bookmarkEnd w:id="182"/>
    </w:p>
    <w:p w14:paraId="34703F93" w14:textId="1472D904" w:rsidR="00243295" w:rsidRPr="006B5527" w:rsidRDefault="00243295" w:rsidP="001A2ABC">
      <w:pPr>
        <w:pStyle w:val="CMISINDENT2"/>
      </w:pPr>
      <w:r w:rsidRPr="006B5527">
        <w:t>the other party sells or transfers its business or a major part of its business without the prior written consent of the first party (not to be unreasonably withheld)</w:t>
      </w:r>
      <w:r w:rsidR="00075EA8" w:rsidRPr="006B5527">
        <w:t xml:space="preserve">.  Notwithstanding </w:t>
      </w:r>
      <w:r w:rsidR="00075EA8" w:rsidRPr="00F74459">
        <w:t>this clause</w:t>
      </w:r>
      <w:r w:rsidR="00D744FA" w:rsidRPr="00F74459">
        <w:t xml:space="preserve"> </w:t>
      </w:r>
      <w:r w:rsidR="00D744FA" w:rsidRPr="00F74459">
        <w:fldChar w:fldCharType="begin"/>
      </w:r>
      <w:r w:rsidR="00D744FA" w:rsidRPr="00F74459">
        <w:instrText xml:space="preserve"> REF _Ref139071011 \w \h </w:instrText>
      </w:r>
      <w:r w:rsidR="006B5527" w:rsidRPr="00F74459">
        <w:instrText xml:space="preserve"> \* MERGEFORMAT </w:instrText>
      </w:r>
      <w:r w:rsidR="00D744FA" w:rsidRPr="00F74459">
        <w:fldChar w:fldCharType="separate"/>
      </w:r>
      <w:r w:rsidR="007E34D5" w:rsidRPr="00F74459">
        <w:t>11.2(e)</w:t>
      </w:r>
      <w:r w:rsidR="00D744FA" w:rsidRPr="00F74459">
        <w:fldChar w:fldCharType="end"/>
      </w:r>
      <w:r w:rsidR="00075EA8" w:rsidRPr="00F74459">
        <w:t>, the Ancillary</w:t>
      </w:r>
      <w:r w:rsidR="00075EA8" w:rsidRPr="006B5527">
        <w:t xml:space="preserve"> Service Agent may sell or transfer any part of its business not directly related to the provision of Ancillary Services under this Contract without the System Operator's consent</w:t>
      </w:r>
      <w:r w:rsidRPr="006B5527">
        <w:t xml:space="preserve">; </w:t>
      </w:r>
    </w:p>
    <w:p w14:paraId="34703F94" w14:textId="77777777" w:rsidR="00243295" w:rsidRPr="006B5527" w:rsidRDefault="00243295" w:rsidP="001A2ABC">
      <w:pPr>
        <w:pStyle w:val="Heading3"/>
      </w:pPr>
      <w:r w:rsidRPr="006B5527">
        <w:t>Other:</w:t>
      </w:r>
    </w:p>
    <w:p w14:paraId="34703F95" w14:textId="5D275C9A" w:rsidR="00243295" w:rsidRPr="006B5527" w:rsidRDefault="00243295" w:rsidP="001A2ABC">
      <w:pPr>
        <w:pStyle w:val="CMISINDENT2"/>
      </w:pPr>
      <w:r w:rsidRPr="006B5527">
        <w:t xml:space="preserve">the other party is not a company and it is the subject of an event reasonably analogous to any event </w:t>
      </w:r>
      <w:r w:rsidRPr="00F74459">
        <w:t xml:space="preserve">described in clause </w:t>
      </w:r>
      <w:bookmarkStart w:id="183" w:name="_Hlt453554693"/>
      <w:bookmarkEnd w:id="183"/>
      <w:r w:rsidR="0086195C" w:rsidRPr="00F74459">
        <w:fldChar w:fldCharType="begin"/>
      </w:r>
      <w:r w:rsidR="0086195C" w:rsidRPr="00F74459">
        <w:instrText xml:space="preserve"> REF _Ref144797712 \w \h </w:instrText>
      </w:r>
      <w:r w:rsidR="006B5527" w:rsidRPr="00F74459">
        <w:instrText xml:space="preserve"> \* MERGEFORMAT </w:instrText>
      </w:r>
      <w:r w:rsidR="0086195C" w:rsidRPr="00F74459">
        <w:fldChar w:fldCharType="separate"/>
      </w:r>
      <w:r w:rsidR="007E34D5" w:rsidRPr="00F74459">
        <w:t>11.2(a)</w:t>
      </w:r>
      <w:r w:rsidR="0086195C" w:rsidRPr="00F74459">
        <w:fldChar w:fldCharType="end"/>
      </w:r>
      <w:r w:rsidRPr="00F74459">
        <w:t xml:space="preserve"> to </w:t>
      </w:r>
      <w:r w:rsidR="0086195C" w:rsidRPr="00F74459">
        <w:fldChar w:fldCharType="begin"/>
      </w:r>
      <w:r w:rsidR="0086195C" w:rsidRPr="00F74459">
        <w:instrText xml:space="preserve"> REF _Ref139071011 \n \h </w:instrText>
      </w:r>
      <w:r w:rsidR="006B5527" w:rsidRPr="00F74459">
        <w:instrText xml:space="preserve"> \* MERGEFORMAT </w:instrText>
      </w:r>
      <w:r w:rsidR="0086195C" w:rsidRPr="00F74459">
        <w:fldChar w:fldCharType="separate"/>
      </w:r>
      <w:r w:rsidR="007E34D5" w:rsidRPr="00F74459">
        <w:t>(e)</w:t>
      </w:r>
      <w:r w:rsidR="0086195C" w:rsidRPr="00F74459">
        <w:fldChar w:fldCharType="end"/>
      </w:r>
      <w:r w:rsidRPr="00F74459">
        <w:t>;</w:t>
      </w:r>
      <w:r w:rsidRPr="006B5527">
        <w:t xml:space="preserve"> or</w:t>
      </w:r>
    </w:p>
    <w:p w14:paraId="34703F96" w14:textId="77777777" w:rsidR="00243295" w:rsidRPr="006B5527" w:rsidRDefault="00243295" w:rsidP="001A2ABC">
      <w:pPr>
        <w:pStyle w:val="Heading3"/>
      </w:pPr>
      <w:r w:rsidRPr="006B5527">
        <w:t>Illegality:</w:t>
      </w:r>
    </w:p>
    <w:p w14:paraId="34703F97" w14:textId="3092CA8A" w:rsidR="00243295" w:rsidRPr="006B5527" w:rsidRDefault="00243295" w:rsidP="001A2ABC">
      <w:pPr>
        <w:pStyle w:val="CMISINDENT2"/>
      </w:pPr>
      <w:r w:rsidRPr="006B5527">
        <w:t xml:space="preserve">if it becomes illegal for either party to perform any provision of this Contract to an extent </w:t>
      </w:r>
      <w:r w:rsidR="00EA1107">
        <w:t>that</w:t>
      </w:r>
      <w:r w:rsidRPr="006B5527">
        <w:t xml:space="preserve"> is material but subject to either party having first given notice and the parties having met and considered any practical basis on which this Contract might be varied.</w:t>
      </w:r>
    </w:p>
    <w:p w14:paraId="07E2A4B9" w14:textId="6404F798" w:rsidR="00794707" w:rsidRPr="00794707" w:rsidRDefault="007B6654" w:rsidP="001A2ABC">
      <w:pPr>
        <w:pStyle w:val="Heading2"/>
        <w:spacing w:before="0"/>
      </w:pPr>
      <w:r>
        <w:t>Termination of Ancillary Services Schedule</w:t>
      </w:r>
    </w:p>
    <w:p w14:paraId="2F8A0927" w14:textId="2099CBF0" w:rsidR="00A934A4" w:rsidRDefault="003F4099" w:rsidP="001A2ABC">
      <w:pPr>
        <w:pStyle w:val="Heading2"/>
        <w:numPr>
          <w:ilvl w:val="0"/>
          <w:numId w:val="0"/>
        </w:numPr>
        <w:spacing w:before="0"/>
        <w:ind w:left="1134"/>
        <w:rPr>
          <w:b w:val="0"/>
          <w:bCs w:val="0"/>
        </w:rPr>
      </w:pPr>
      <w:r>
        <w:rPr>
          <w:b w:val="0"/>
          <w:bCs w:val="0"/>
        </w:rPr>
        <w:t>If t</w:t>
      </w:r>
      <w:r w:rsidR="00794707">
        <w:rPr>
          <w:b w:val="0"/>
          <w:bCs w:val="0"/>
        </w:rPr>
        <w:t xml:space="preserve">he System Operator </w:t>
      </w:r>
      <w:r w:rsidR="00CD6249">
        <w:rPr>
          <w:b w:val="0"/>
          <w:bCs w:val="0"/>
        </w:rPr>
        <w:t>determines</w:t>
      </w:r>
      <w:r>
        <w:rPr>
          <w:b w:val="0"/>
          <w:bCs w:val="0"/>
        </w:rPr>
        <w:t xml:space="preserve">, acting reasonably, that circumstances have </w:t>
      </w:r>
      <w:r w:rsidR="006C1F36">
        <w:rPr>
          <w:b w:val="0"/>
          <w:bCs w:val="0"/>
        </w:rPr>
        <w:t xml:space="preserve">occurred </w:t>
      </w:r>
      <w:r w:rsidR="00BE381E">
        <w:rPr>
          <w:b w:val="0"/>
          <w:bCs w:val="0"/>
        </w:rPr>
        <w:t xml:space="preserve">or are reasonably likely to </w:t>
      </w:r>
      <w:r>
        <w:rPr>
          <w:b w:val="0"/>
          <w:bCs w:val="0"/>
        </w:rPr>
        <w:t>occu</w:t>
      </w:r>
      <w:r w:rsidR="00BE381E">
        <w:rPr>
          <w:b w:val="0"/>
          <w:bCs w:val="0"/>
        </w:rPr>
        <w:t>r</w:t>
      </w:r>
      <w:r>
        <w:rPr>
          <w:b w:val="0"/>
          <w:bCs w:val="0"/>
        </w:rPr>
        <w:t xml:space="preserve"> </w:t>
      </w:r>
      <w:r w:rsidR="00BE381E">
        <w:rPr>
          <w:b w:val="0"/>
          <w:bCs w:val="0"/>
        </w:rPr>
        <w:t>which have, or will</w:t>
      </w:r>
      <w:r w:rsidR="001065CE">
        <w:rPr>
          <w:b w:val="0"/>
          <w:bCs w:val="0"/>
        </w:rPr>
        <w:t xml:space="preserve">, </w:t>
      </w:r>
      <w:r w:rsidR="006C1F36">
        <w:rPr>
          <w:b w:val="0"/>
          <w:bCs w:val="0"/>
        </w:rPr>
        <w:t>require</w:t>
      </w:r>
      <w:r w:rsidR="00A934A4">
        <w:rPr>
          <w:b w:val="0"/>
          <w:bCs w:val="0"/>
        </w:rPr>
        <w:t>:</w:t>
      </w:r>
      <w:r w:rsidR="001065CE">
        <w:rPr>
          <w:b w:val="0"/>
          <w:bCs w:val="0"/>
        </w:rPr>
        <w:t xml:space="preserve"> </w:t>
      </w:r>
    </w:p>
    <w:p w14:paraId="59FF24E5" w14:textId="1F46E8CF" w:rsidR="00524772" w:rsidRPr="00956796" w:rsidRDefault="00956796" w:rsidP="001A2ABC">
      <w:pPr>
        <w:pStyle w:val="Heading3"/>
      </w:pPr>
      <w:r w:rsidRPr="00956796">
        <w:t>Increase in quantity</w:t>
      </w:r>
    </w:p>
    <w:p w14:paraId="45222955" w14:textId="4E47C993" w:rsidR="00970CE1" w:rsidRDefault="00B10874" w:rsidP="001A2ABC">
      <w:pPr>
        <w:pStyle w:val="Heading2"/>
        <w:numPr>
          <w:ilvl w:val="0"/>
          <w:numId w:val="0"/>
        </w:numPr>
        <w:spacing w:before="0"/>
        <w:ind w:left="1701"/>
        <w:rPr>
          <w:b w:val="0"/>
          <w:bCs w:val="0"/>
        </w:rPr>
      </w:pPr>
      <w:r>
        <w:rPr>
          <w:b w:val="0"/>
          <w:bCs w:val="0"/>
        </w:rPr>
        <w:t xml:space="preserve">an increase in </w:t>
      </w:r>
      <w:r w:rsidR="001065CE">
        <w:rPr>
          <w:b w:val="0"/>
          <w:bCs w:val="0"/>
        </w:rPr>
        <w:t xml:space="preserve">the </w:t>
      </w:r>
      <w:r w:rsidR="006C1F36">
        <w:rPr>
          <w:b w:val="0"/>
          <w:bCs w:val="0"/>
        </w:rPr>
        <w:t xml:space="preserve">contracted </w:t>
      </w:r>
      <w:r w:rsidR="00A934A4">
        <w:rPr>
          <w:b w:val="0"/>
          <w:bCs w:val="0"/>
        </w:rPr>
        <w:t>quantities of an Ancillary Service</w:t>
      </w:r>
      <w:r w:rsidR="00A454CF">
        <w:rPr>
          <w:b w:val="0"/>
          <w:bCs w:val="0"/>
        </w:rPr>
        <w:t>;</w:t>
      </w:r>
      <w:r w:rsidR="00970CE1">
        <w:rPr>
          <w:b w:val="0"/>
          <w:bCs w:val="0"/>
        </w:rPr>
        <w:t xml:space="preserve"> or</w:t>
      </w:r>
    </w:p>
    <w:p w14:paraId="7CC5CF58" w14:textId="6AADA342" w:rsidR="00956796" w:rsidRPr="00956796" w:rsidRDefault="00956796" w:rsidP="001A2ABC">
      <w:pPr>
        <w:pStyle w:val="Heading3"/>
      </w:pPr>
      <w:r>
        <w:t xml:space="preserve">Change in Performance </w:t>
      </w:r>
      <w:r w:rsidR="00593B2C">
        <w:t>Standards</w:t>
      </w:r>
    </w:p>
    <w:p w14:paraId="146E896D" w14:textId="2C1FC6FE" w:rsidR="00970CE1" w:rsidRDefault="00B10874" w:rsidP="001A2ABC">
      <w:pPr>
        <w:pStyle w:val="Heading2"/>
        <w:numPr>
          <w:ilvl w:val="0"/>
          <w:numId w:val="0"/>
        </w:numPr>
        <w:spacing w:before="0"/>
        <w:ind w:left="1395" w:firstLine="306"/>
        <w:rPr>
          <w:b w:val="0"/>
          <w:bCs w:val="0"/>
        </w:rPr>
      </w:pPr>
      <w:r>
        <w:rPr>
          <w:b w:val="0"/>
          <w:bCs w:val="0"/>
        </w:rPr>
        <w:t xml:space="preserve">a change in </w:t>
      </w:r>
      <w:r w:rsidR="00970CE1">
        <w:rPr>
          <w:b w:val="0"/>
          <w:bCs w:val="0"/>
        </w:rPr>
        <w:t xml:space="preserve">the Performance </w:t>
      </w:r>
      <w:r w:rsidR="00593B2C">
        <w:rPr>
          <w:b w:val="0"/>
          <w:bCs w:val="0"/>
        </w:rPr>
        <w:t>Standards</w:t>
      </w:r>
      <w:r w:rsidR="00970CE1">
        <w:rPr>
          <w:b w:val="0"/>
          <w:bCs w:val="0"/>
        </w:rPr>
        <w:t xml:space="preserve"> for an Ancil</w:t>
      </w:r>
      <w:r w:rsidR="00967404">
        <w:rPr>
          <w:b w:val="0"/>
          <w:bCs w:val="0"/>
        </w:rPr>
        <w:t>l</w:t>
      </w:r>
      <w:r w:rsidR="00970CE1">
        <w:rPr>
          <w:b w:val="0"/>
          <w:bCs w:val="0"/>
        </w:rPr>
        <w:t>ary Service,</w:t>
      </w:r>
    </w:p>
    <w:p w14:paraId="11B8DD26" w14:textId="206E33E1" w:rsidR="0028257B" w:rsidRPr="0014227B" w:rsidRDefault="00970CE1" w:rsidP="001A2ABC">
      <w:pPr>
        <w:pStyle w:val="Heading2"/>
        <w:numPr>
          <w:ilvl w:val="0"/>
          <w:numId w:val="0"/>
        </w:numPr>
        <w:spacing w:before="0"/>
        <w:ind w:left="1134"/>
        <w:rPr>
          <w:b w:val="0"/>
          <w:bCs w:val="0"/>
        </w:rPr>
      </w:pPr>
      <w:r>
        <w:rPr>
          <w:b w:val="0"/>
          <w:bCs w:val="0"/>
        </w:rPr>
        <w:t xml:space="preserve">in order for </w:t>
      </w:r>
      <w:r w:rsidR="006945F3">
        <w:rPr>
          <w:b w:val="0"/>
          <w:bCs w:val="0"/>
        </w:rPr>
        <w:t xml:space="preserve">the System Operator to </w:t>
      </w:r>
      <w:r w:rsidR="00822021">
        <w:rPr>
          <w:b w:val="0"/>
          <w:bCs w:val="0"/>
        </w:rPr>
        <w:t xml:space="preserve">continue to </w:t>
      </w:r>
      <w:r w:rsidR="00583446">
        <w:rPr>
          <w:b w:val="0"/>
          <w:bCs w:val="0"/>
        </w:rPr>
        <w:t xml:space="preserve">meet </w:t>
      </w:r>
      <w:r w:rsidR="0030543A">
        <w:rPr>
          <w:b w:val="0"/>
          <w:bCs w:val="0"/>
        </w:rPr>
        <w:t>its</w:t>
      </w:r>
      <w:r w:rsidR="00583446">
        <w:rPr>
          <w:b w:val="0"/>
          <w:bCs w:val="0"/>
        </w:rPr>
        <w:t xml:space="preserve"> </w:t>
      </w:r>
      <w:r w:rsidR="009F5DF2">
        <w:rPr>
          <w:b w:val="0"/>
          <w:bCs w:val="0"/>
        </w:rPr>
        <w:t>Principal Performance Obligations</w:t>
      </w:r>
      <w:r w:rsidR="004D293E">
        <w:rPr>
          <w:b w:val="0"/>
          <w:bCs w:val="0"/>
        </w:rPr>
        <w:t xml:space="preserve">, the System Operator may </w:t>
      </w:r>
      <w:r w:rsidR="004D293E" w:rsidRPr="00FB45EE">
        <w:rPr>
          <w:b w:val="0"/>
          <w:bCs w:val="0"/>
        </w:rPr>
        <w:t>terminate</w:t>
      </w:r>
      <w:r w:rsidR="00FB45EE" w:rsidRPr="00FB45EE">
        <w:rPr>
          <w:b w:val="0"/>
          <w:bCs w:val="0"/>
        </w:rPr>
        <w:t xml:space="preserve"> the Ancillary Service Schedule </w:t>
      </w:r>
      <w:r w:rsidR="00D10972">
        <w:rPr>
          <w:b w:val="0"/>
          <w:bCs w:val="0"/>
        </w:rPr>
        <w:t xml:space="preserve">in its entirety, </w:t>
      </w:r>
      <w:r w:rsidR="006C1F36">
        <w:rPr>
          <w:b w:val="0"/>
        </w:rPr>
        <w:t xml:space="preserve">or </w:t>
      </w:r>
      <w:r w:rsidR="00D10972">
        <w:rPr>
          <w:b w:val="0"/>
          <w:bCs w:val="0"/>
        </w:rPr>
        <w:t xml:space="preserve">one or more </w:t>
      </w:r>
      <w:r w:rsidR="00314A4E">
        <w:rPr>
          <w:b w:val="0"/>
          <w:bCs w:val="0"/>
        </w:rPr>
        <w:t>individual</w:t>
      </w:r>
      <w:r w:rsidR="006C1F36">
        <w:rPr>
          <w:b w:val="0"/>
        </w:rPr>
        <w:t xml:space="preserve"> line </w:t>
      </w:r>
      <w:r w:rsidR="00314A4E">
        <w:rPr>
          <w:b w:val="0"/>
          <w:bCs w:val="0"/>
        </w:rPr>
        <w:t xml:space="preserve">items in the </w:t>
      </w:r>
      <w:r w:rsidR="00314A4E" w:rsidRPr="00FB45EE">
        <w:rPr>
          <w:b w:val="0"/>
          <w:bCs w:val="0"/>
        </w:rPr>
        <w:t>Ancillary Service Schedule</w:t>
      </w:r>
      <w:r w:rsidR="00314A4E">
        <w:rPr>
          <w:b w:val="0"/>
          <w:bCs w:val="0"/>
        </w:rPr>
        <w:t>,</w:t>
      </w:r>
      <w:r w:rsidR="006C1F36">
        <w:rPr>
          <w:b w:val="0"/>
          <w:i/>
        </w:rPr>
        <w:t xml:space="preserve"> </w:t>
      </w:r>
      <w:r w:rsidR="00FB45EE" w:rsidRPr="00FB45EE">
        <w:rPr>
          <w:b w:val="0"/>
          <w:bCs w:val="0"/>
        </w:rPr>
        <w:t>for the relevant Ancillary Service</w:t>
      </w:r>
      <w:r w:rsidR="00822021">
        <w:rPr>
          <w:b w:val="0"/>
          <w:bCs w:val="0"/>
        </w:rPr>
        <w:t xml:space="preserve"> by giving the Ancillary Service Agent at least 3 months’ written notice</w:t>
      </w:r>
      <w:r w:rsidR="00FB45EE" w:rsidRPr="00FB45EE">
        <w:rPr>
          <w:b w:val="0"/>
          <w:bCs w:val="0"/>
        </w:rPr>
        <w:t>.</w:t>
      </w:r>
    </w:p>
    <w:p w14:paraId="34703F98" w14:textId="45DAEE31" w:rsidR="00243295" w:rsidRPr="006B5527" w:rsidRDefault="00243295" w:rsidP="001A2ABC">
      <w:pPr>
        <w:pStyle w:val="Heading2"/>
        <w:spacing w:before="0"/>
      </w:pPr>
      <w:r w:rsidRPr="006B5527">
        <w:t>Termination of Part A etc:</w:t>
      </w:r>
    </w:p>
    <w:p w14:paraId="34703F99" w14:textId="77777777" w:rsidR="00243295" w:rsidRPr="006B5527" w:rsidRDefault="00243295" w:rsidP="001A2ABC">
      <w:pPr>
        <w:pStyle w:val="CMISINDENT1"/>
      </w:pPr>
      <w:r w:rsidRPr="006B5527">
        <w:t xml:space="preserve">If </w:t>
      </w:r>
      <w:proofErr w:type="gramStart"/>
      <w:r w:rsidRPr="006B5527">
        <w:t>all of</w:t>
      </w:r>
      <w:proofErr w:type="gramEnd"/>
      <w:r w:rsidRPr="006B5527">
        <w:t xml:space="preserve"> the Ancillary Service Schedules have terminated, the whole of this Contract will be deemed to be terminated.</w:t>
      </w:r>
    </w:p>
    <w:p w14:paraId="34703F9A" w14:textId="77777777" w:rsidR="00243295" w:rsidRPr="006B5527" w:rsidRDefault="00243295" w:rsidP="001A2ABC">
      <w:pPr>
        <w:pStyle w:val="Heading2"/>
        <w:spacing w:before="0"/>
      </w:pPr>
      <w:r w:rsidRPr="006B5527">
        <w:t>Effect of Termination:</w:t>
      </w:r>
    </w:p>
    <w:p w14:paraId="34703F9B" w14:textId="77777777" w:rsidR="00243295" w:rsidRPr="006B5527" w:rsidRDefault="00243295" w:rsidP="001A2ABC">
      <w:pPr>
        <w:pStyle w:val="CMISINDENT1"/>
      </w:pPr>
      <w:r w:rsidRPr="006B5527">
        <w:t xml:space="preserve">Termination of this Contract or of any Ancillary Service Schedule, whether in whole or in respect of any </w:t>
      </w:r>
      <w:proofErr w:type="gramStart"/>
      <w:r w:rsidRPr="006B5527">
        <w:t>particular site</w:t>
      </w:r>
      <w:proofErr w:type="gramEnd"/>
      <w:r w:rsidRPr="006B5527">
        <w:t xml:space="preserve"> or location, (for any reason) will not of itself affect:</w:t>
      </w:r>
    </w:p>
    <w:p w14:paraId="34703F9C" w14:textId="77777777" w:rsidR="00243295" w:rsidRPr="006B5527" w:rsidRDefault="00243295" w:rsidP="001A2ABC">
      <w:pPr>
        <w:pStyle w:val="Heading3"/>
      </w:pPr>
      <w:r w:rsidRPr="006B5527">
        <w:lastRenderedPageBreak/>
        <w:t>Liability for Preceding Breach:</w:t>
      </w:r>
    </w:p>
    <w:p w14:paraId="34703F9D" w14:textId="0A70DEA9" w:rsidR="00243295" w:rsidRPr="006B5527" w:rsidRDefault="00243295" w:rsidP="001A2ABC">
      <w:pPr>
        <w:pStyle w:val="CMISINDENT2"/>
      </w:pPr>
      <w:r w:rsidRPr="006B5527">
        <w:t xml:space="preserve">a liability of either party for any preceding default, including any default </w:t>
      </w:r>
      <w:r w:rsidR="00EA1107">
        <w:t>that</w:t>
      </w:r>
      <w:r w:rsidRPr="006B5527">
        <w:t xml:space="preserve"> gave rise to termination;</w:t>
      </w:r>
    </w:p>
    <w:p w14:paraId="34703F9E" w14:textId="77777777" w:rsidR="00243295" w:rsidRPr="006B5527" w:rsidRDefault="00243295" w:rsidP="00F74459">
      <w:pPr>
        <w:pStyle w:val="Heading3"/>
        <w:keepNext/>
      </w:pPr>
      <w:r w:rsidRPr="006B5527">
        <w:t>Indemnity:</w:t>
      </w:r>
    </w:p>
    <w:p w14:paraId="34703F9F" w14:textId="77777777" w:rsidR="00243295" w:rsidRPr="006B5527" w:rsidRDefault="00243295" w:rsidP="001A2ABC">
      <w:pPr>
        <w:pStyle w:val="CMISINDENT2"/>
      </w:pPr>
      <w:r w:rsidRPr="006B5527">
        <w:t xml:space="preserve">any indemnity given by either party to the other under this Contract for any liability arising under such indemnity prior to, or that relates to or results from, termination, irrespective of </w:t>
      </w:r>
      <w:proofErr w:type="gramStart"/>
      <w:r w:rsidRPr="006B5527">
        <w:t>whether or not</w:t>
      </w:r>
      <w:proofErr w:type="gramEnd"/>
      <w:r w:rsidRPr="006B5527">
        <w:t xml:space="preserve"> any claim has been made under the indemnity prior to termination;</w:t>
      </w:r>
    </w:p>
    <w:p w14:paraId="34703FA0" w14:textId="77777777" w:rsidR="00243295" w:rsidRPr="006B5527" w:rsidRDefault="00243295" w:rsidP="001A2ABC">
      <w:pPr>
        <w:pStyle w:val="Heading3"/>
      </w:pPr>
      <w:r w:rsidRPr="006B5527">
        <w:t>Recovery of Amount Due:</w:t>
      </w:r>
    </w:p>
    <w:p w14:paraId="34703FA1" w14:textId="271ABAA9" w:rsidR="00243295" w:rsidRPr="006B5527" w:rsidRDefault="00243295" w:rsidP="001A2ABC">
      <w:pPr>
        <w:pStyle w:val="CMISINDENT2"/>
      </w:pPr>
      <w:r w:rsidRPr="006B5527">
        <w:t xml:space="preserve">the right of either party to recover from the other party any amount </w:t>
      </w:r>
      <w:r w:rsidR="00EA1107">
        <w:t>that</w:t>
      </w:r>
      <w:r w:rsidRPr="006B5527">
        <w:t xml:space="preserve"> is or may become due to it under this Contract; and</w:t>
      </w:r>
    </w:p>
    <w:p w14:paraId="34703FA2" w14:textId="77777777" w:rsidR="00243295" w:rsidRPr="006B5527" w:rsidRDefault="00243295" w:rsidP="001A2ABC">
      <w:pPr>
        <w:pStyle w:val="Heading3"/>
      </w:pPr>
      <w:r w:rsidRPr="006B5527">
        <w:t>Rights and Remedies:</w:t>
      </w:r>
    </w:p>
    <w:p w14:paraId="34703FA3" w14:textId="77777777" w:rsidR="00243295" w:rsidRPr="006B5527" w:rsidRDefault="00243295" w:rsidP="001A2ABC">
      <w:pPr>
        <w:pStyle w:val="CMISINDENT2"/>
      </w:pPr>
      <w:r w:rsidRPr="006B5527">
        <w:t>any other rights and remedies to which either party would otherwise be entitled, whether under this Contract, at law, at equity or otherwise,</w:t>
      </w:r>
    </w:p>
    <w:p w14:paraId="34703FA4" w14:textId="26837FCD" w:rsidR="00243295" w:rsidRPr="006B5527" w:rsidRDefault="00243295" w:rsidP="001A2ABC">
      <w:pPr>
        <w:pStyle w:val="CMISINDENT1"/>
      </w:pPr>
      <w:r w:rsidRPr="006B5527">
        <w:t xml:space="preserve">subject in each </w:t>
      </w:r>
      <w:r w:rsidRPr="00F74459">
        <w:t xml:space="preserve">case to clause </w:t>
      </w:r>
      <w:r w:rsidR="0086195C" w:rsidRPr="00F74459">
        <w:fldChar w:fldCharType="begin"/>
      </w:r>
      <w:r w:rsidR="0086195C" w:rsidRPr="00F74459">
        <w:instrText xml:space="preserve"> REF _Ref144789723 \w \h </w:instrText>
      </w:r>
      <w:r w:rsidR="006B5527" w:rsidRPr="00F74459">
        <w:instrText xml:space="preserve"> \* MERGEFORMAT </w:instrText>
      </w:r>
      <w:r w:rsidR="0086195C" w:rsidRPr="00F74459">
        <w:fldChar w:fldCharType="separate"/>
      </w:r>
      <w:r w:rsidR="007E34D5" w:rsidRPr="00F74459">
        <w:t>7</w:t>
      </w:r>
      <w:r w:rsidR="0086195C" w:rsidRPr="00F74459">
        <w:fldChar w:fldCharType="end"/>
      </w:r>
      <w:r w:rsidRPr="00F74459">
        <w:t>.</w:t>
      </w:r>
    </w:p>
    <w:p w14:paraId="34703FA5" w14:textId="77777777" w:rsidR="00243295" w:rsidRPr="006B5527" w:rsidRDefault="00243295" w:rsidP="001A2ABC">
      <w:pPr>
        <w:pStyle w:val="Heading2"/>
        <w:spacing w:before="0"/>
      </w:pPr>
      <w:r w:rsidRPr="006B5527">
        <w:t>Certain Provisions Survive Termination:</w:t>
      </w:r>
    </w:p>
    <w:p w14:paraId="34703FA6" w14:textId="7387F4A8" w:rsidR="00243295" w:rsidRPr="006B5527" w:rsidRDefault="00243295" w:rsidP="001A2ABC">
      <w:pPr>
        <w:pStyle w:val="CMISINDENT1"/>
      </w:pPr>
      <w:r w:rsidRPr="006B5527">
        <w:t xml:space="preserve">Termination of this Contract for any reason will not </w:t>
      </w:r>
      <w:r w:rsidRPr="00F74459">
        <w:t xml:space="preserve">affect clauses </w:t>
      </w:r>
      <w:r w:rsidR="00DF5189" w:rsidRPr="00F74459">
        <w:fldChar w:fldCharType="begin"/>
      </w:r>
      <w:r w:rsidR="00DF5189" w:rsidRPr="00F74459">
        <w:instrText xml:space="preserve"> REF _Ref144789723 \w \h </w:instrText>
      </w:r>
      <w:r w:rsidR="006B5527" w:rsidRPr="00F74459">
        <w:instrText xml:space="preserve"> \* MERGEFORMAT </w:instrText>
      </w:r>
      <w:r w:rsidR="00DF5189" w:rsidRPr="00F74459">
        <w:fldChar w:fldCharType="separate"/>
      </w:r>
      <w:r w:rsidR="007E34D5" w:rsidRPr="00F74459">
        <w:t>7</w:t>
      </w:r>
      <w:r w:rsidR="00DF5189" w:rsidRPr="00F74459">
        <w:fldChar w:fldCharType="end"/>
      </w:r>
      <w:r w:rsidRPr="00F74459">
        <w:t xml:space="preserve"> (Liability), </w:t>
      </w:r>
      <w:r w:rsidR="00DF5189" w:rsidRPr="00F74459">
        <w:fldChar w:fldCharType="begin"/>
      </w:r>
      <w:r w:rsidR="00DF5189" w:rsidRPr="00F74459">
        <w:instrText xml:space="preserve"> REF _Ref144784323 \w \h </w:instrText>
      </w:r>
      <w:r w:rsidR="006B5527" w:rsidRPr="00F74459">
        <w:instrText xml:space="preserve"> \* MERGEFORMAT </w:instrText>
      </w:r>
      <w:r w:rsidR="00DF5189" w:rsidRPr="00F74459">
        <w:fldChar w:fldCharType="separate"/>
      </w:r>
      <w:r w:rsidR="007E34D5" w:rsidRPr="00F74459">
        <w:t>8</w:t>
      </w:r>
      <w:r w:rsidR="00DF5189" w:rsidRPr="00F74459">
        <w:fldChar w:fldCharType="end"/>
      </w:r>
      <w:r w:rsidRPr="00F74459">
        <w:t xml:space="preserve"> (Dispute Resolution) and </w:t>
      </w:r>
      <w:r w:rsidR="00DF5189" w:rsidRPr="00F74459">
        <w:fldChar w:fldCharType="begin"/>
      </w:r>
      <w:r w:rsidR="00DF5189" w:rsidRPr="00F74459">
        <w:instrText xml:space="preserve"> REF _Ref144798766 \w \h </w:instrText>
      </w:r>
      <w:r w:rsidR="006B5527" w:rsidRPr="00F74459">
        <w:instrText xml:space="preserve"> \* MERGEFORMAT </w:instrText>
      </w:r>
      <w:r w:rsidR="00DF5189" w:rsidRPr="00F74459">
        <w:fldChar w:fldCharType="separate"/>
      </w:r>
      <w:r w:rsidR="007E34D5" w:rsidRPr="00F74459">
        <w:t>9</w:t>
      </w:r>
      <w:r w:rsidR="00DF5189" w:rsidRPr="00F74459">
        <w:fldChar w:fldCharType="end"/>
      </w:r>
      <w:r w:rsidRPr="00F74459">
        <w:t xml:space="preserve"> (Confidentiality) or any other clauses </w:t>
      </w:r>
      <w:r w:rsidR="00EA1107" w:rsidRPr="00F74459">
        <w:t>that</w:t>
      </w:r>
      <w:r w:rsidRPr="00F74459">
        <w:t xml:space="preserve"> are expressed as being intended to survive such termination.</w:t>
      </w:r>
    </w:p>
    <w:p w14:paraId="34703FA7" w14:textId="77777777" w:rsidR="00243295" w:rsidRPr="006B5527" w:rsidRDefault="00243295" w:rsidP="001A2ABC">
      <w:pPr>
        <w:pStyle w:val="Heading2"/>
        <w:spacing w:before="0"/>
      </w:pPr>
      <w:r w:rsidRPr="006B5527">
        <w:t>Limit on Right to Terminate:</w:t>
      </w:r>
    </w:p>
    <w:p w14:paraId="34703FA8" w14:textId="0186A342" w:rsidR="00243295" w:rsidRPr="006B5527" w:rsidRDefault="00243295" w:rsidP="001A2ABC">
      <w:pPr>
        <w:pStyle w:val="CMISINDENT1"/>
      </w:pPr>
      <w:r w:rsidRPr="006B5527">
        <w:t>Neither the System Operator nor the Ancillary Service Agent is entitled to terminate or cancel this Contract except as expressly provided in this Contract.</w:t>
      </w:r>
    </w:p>
    <w:p w14:paraId="34703FA9" w14:textId="77777777" w:rsidR="00243295" w:rsidRPr="006B5527" w:rsidRDefault="00243295" w:rsidP="001A2ABC">
      <w:pPr>
        <w:pStyle w:val="Heading1"/>
        <w:spacing w:before="0"/>
      </w:pPr>
      <w:r w:rsidRPr="006B5527">
        <w:t>Assignment</w:t>
      </w:r>
      <w:bookmarkEnd w:id="114"/>
      <w:bookmarkEnd w:id="115"/>
      <w:r w:rsidR="00CC3FF6" w:rsidRPr="006B5527">
        <w:t xml:space="preserve"> and Sub-contracting</w:t>
      </w:r>
    </w:p>
    <w:p w14:paraId="34703FAA" w14:textId="77777777" w:rsidR="00243295" w:rsidRPr="006B5527" w:rsidRDefault="00243295" w:rsidP="001A2ABC">
      <w:pPr>
        <w:pStyle w:val="Heading2"/>
        <w:spacing w:before="0"/>
      </w:pPr>
      <w:bookmarkStart w:id="184" w:name="_Ref144798796"/>
      <w:r w:rsidRPr="006B5527">
        <w:t>Assignment to New System Operator:</w:t>
      </w:r>
      <w:bookmarkEnd w:id="116"/>
      <w:bookmarkEnd w:id="184"/>
    </w:p>
    <w:p w14:paraId="34703FAB" w14:textId="77777777" w:rsidR="00243295" w:rsidRPr="006B5527" w:rsidRDefault="00243295" w:rsidP="001A2ABC">
      <w:pPr>
        <w:pStyle w:val="CMISINDENT1"/>
      </w:pPr>
      <w:r w:rsidRPr="006B5527">
        <w:t xml:space="preserve">The System Operator may, </w:t>
      </w:r>
      <w:proofErr w:type="gramStart"/>
      <w:r w:rsidRPr="006B5527">
        <w:t>in the event that</w:t>
      </w:r>
      <w:proofErr w:type="gramEnd"/>
      <w:r w:rsidRPr="006B5527">
        <w:t xml:space="preserve"> it ceases (for any reason) to be the </w:t>
      </w:r>
      <w:r w:rsidR="006655E7" w:rsidRPr="006B5527">
        <w:t>s</w:t>
      </w:r>
      <w:r w:rsidRPr="006B5527">
        <w:t xml:space="preserve">ystem </w:t>
      </w:r>
      <w:r w:rsidR="006655E7" w:rsidRPr="006B5527">
        <w:t>o</w:t>
      </w:r>
      <w:r w:rsidRPr="006B5527">
        <w:t xml:space="preserve">perator under the </w:t>
      </w:r>
      <w:r w:rsidR="0030172D" w:rsidRPr="006B5527">
        <w:t>Act</w:t>
      </w:r>
      <w:r w:rsidRPr="006B5527">
        <w:t xml:space="preserve">, assign its interest in this Contract to the </w:t>
      </w:r>
      <w:r w:rsidR="0030172D" w:rsidRPr="006B5527">
        <w:t>Authority</w:t>
      </w:r>
      <w:r w:rsidRPr="006B5527">
        <w:t xml:space="preserve"> or any person that replaces the System Operator as the </w:t>
      </w:r>
      <w:r w:rsidR="006655E7" w:rsidRPr="006B5527">
        <w:t>s</w:t>
      </w:r>
      <w:r w:rsidRPr="006B5527">
        <w:t xml:space="preserve">ystem </w:t>
      </w:r>
      <w:r w:rsidR="006655E7" w:rsidRPr="006B5527">
        <w:t>o</w:t>
      </w:r>
      <w:r w:rsidRPr="006B5527">
        <w:t>perator.</w:t>
      </w:r>
    </w:p>
    <w:p w14:paraId="34703FAC" w14:textId="77777777" w:rsidR="00243295" w:rsidRPr="006B5527" w:rsidRDefault="00243295" w:rsidP="001A2ABC">
      <w:pPr>
        <w:pStyle w:val="Heading2"/>
        <w:spacing w:before="0"/>
      </w:pPr>
      <w:bookmarkStart w:id="185" w:name="_Ref150233859"/>
      <w:r w:rsidRPr="006B5527">
        <w:t>No Other Assignment Without Consent:</w:t>
      </w:r>
      <w:bookmarkEnd w:id="185"/>
    </w:p>
    <w:p w14:paraId="34703FAD" w14:textId="0C4F2088" w:rsidR="00243295" w:rsidRPr="006B5527" w:rsidRDefault="00243295" w:rsidP="001A2ABC">
      <w:pPr>
        <w:pStyle w:val="CMISINDENT1"/>
      </w:pPr>
      <w:r w:rsidRPr="006B5527">
        <w:t xml:space="preserve">Except as </w:t>
      </w:r>
      <w:r w:rsidRPr="00F74459">
        <w:t xml:space="preserve">provided in clause </w:t>
      </w:r>
      <w:r w:rsidR="00DF5189" w:rsidRPr="00F74459">
        <w:fldChar w:fldCharType="begin"/>
      </w:r>
      <w:r w:rsidR="00DF5189" w:rsidRPr="00F74459">
        <w:instrText xml:space="preserve"> REF _Ref144798796 \w \h </w:instrText>
      </w:r>
      <w:r w:rsidR="006B5527" w:rsidRPr="00F74459">
        <w:instrText xml:space="preserve"> \* MERGEFORMAT </w:instrText>
      </w:r>
      <w:r w:rsidR="00DF5189" w:rsidRPr="00F74459">
        <w:fldChar w:fldCharType="separate"/>
      </w:r>
      <w:r w:rsidR="007E34D5" w:rsidRPr="00F74459">
        <w:t>12.1</w:t>
      </w:r>
      <w:r w:rsidR="00DF5189" w:rsidRPr="00F74459">
        <w:fldChar w:fldCharType="end"/>
      </w:r>
      <w:r w:rsidRPr="00F74459">
        <w:t>, neither party may assign or otherwise dispose of the whole or any part of its interest in this Contract</w:t>
      </w:r>
      <w:r w:rsidRPr="006B5527">
        <w:t xml:space="preserve"> without the prior written consent of the other party, not to be unreasonably withheld.</w:t>
      </w:r>
    </w:p>
    <w:p w14:paraId="34703FAE" w14:textId="77777777" w:rsidR="00243295" w:rsidRPr="006B5527" w:rsidRDefault="00243295" w:rsidP="001A2ABC">
      <w:pPr>
        <w:pStyle w:val="Heading2"/>
        <w:spacing w:before="0"/>
      </w:pPr>
      <w:r w:rsidRPr="006B5527">
        <w:t>No Relief from Liability:</w:t>
      </w:r>
    </w:p>
    <w:p w14:paraId="34703FAF" w14:textId="77777777" w:rsidR="00243295" w:rsidRPr="006B5527" w:rsidRDefault="00243295" w:rsidP="001A2ABC">
      <w:pPr>
        <w:pStyle w:val="CMISINDENT1"/>
      </w:pPr>
      <w:r w:rsidRPr="006B5527">
        <w:t>An assignment, mortgage, pledge, charge or other disposition of any interest in this Contract by either party does not relieve that party from its obligations under this Contract.</w:t>
      </w:r>
    </w:p>
    <w:p w14:paraId="34703FB0" w14:textId="77777777" w:rsidR="00243295" w:rsidRPr="006B5527" w:rsidRDefault="00243295" w:rsidP="001A2ABC">
      <w:pPr>
        <w:pStyle w:val="Heading2"/>
        <w:spacing w:before="0"/>
      </w:pPr>
      <w:r w:rsidRPr="006B5527">
        <w:t>Deemed Assignment:</w:t>
      </w:r>
    </w:p>
    <w:p w14:paraId="34703FB1" w14:textId="5671D6AD" w:rsidR="00243295" w:rsidRPr="006B5527" w:rsidRDefault="00243295" w:rsidP="001A2ABC">
      <w:pPr>
        <w:pStyle w:val="CMISINDENT1"/>
      </w:pPr>
      <w:r w:rsidRPr="006B5527">
        <w:t xml:space="preserve">Except in the case of a party who is an issuer listed on the New Zealand Stock Exchange or a recognised overseas exchange, there is deemed to be an assignment of a party's interest in this Contract in </w:t>
      </w:r>
      <w:r w:rsidRPr="00F74459">
        <w:t xml:space="preserve">breach of clause </w:t>
      </w:r>
      <w:r w:rsidR="007B1159" w:rsidRPr="00F74459">
        <w:fldChar w:fldCharType="begin"/>
      </w:r>
      <w:r w:rsidR="007B1159" w:rsidRPr="00F74459">
        <w:instrText xml:space="preserve"> REF _Ref150233859 \w \h </w:instrText>
      </w:r>
      <w:r w:rsidR="006B5527" w:rsidRPr="00F74459">
        <w:instrText xml:space="preserve"> \* MERGEFORMAT </w:instrText>
      </w:r>
      <w:r w:rsidR="007B1159" w:rsidRPr="00F74459">
        <w:fldChar w:fldCharType="separate"/>
      </w:r>
      <w:r w:rsidR="007E34D5" w:rsidRPr="00F74459">
        <w:t>12.2</w:t>
      </w:r>
      <w:r w:rsidR="007B1159" w:rsidRPr="00F74459">
        <w:fldChar w:fldCharType="end"/>
      </w:r>
      <w:r w:rsidRPr="00F74459">
        <w:t xml:space="preserve"> if,</w:t>
      </w:r>
      <w:r w:rsidRPr="006B5527">
        <w:t xml:space="preserve"> without the prior written approval of the other party (not to be unreasonably withheld), by transfer or allotment of shares or amendment of its company constitution or by some other act or deed, the effective control of a party </w:t>
      </w:r>
      <w:r w:rsidRPr="006B5527">
        <w:lastRenderedPageBreak/>
        <w:t>changes or passes to any person not having effective control as at the date of this Contract.</w:t>
      </w:r>
    </w:p>
    <w:p w14:paraId="34703FB2" w14:textId="77777777" w:rsidR="00CC3FF6" w:rsidRPr="006B5527" w:rsidRDefault="00CC3FF6" w:rsidP="00F74459">
      <w:pPr>
        <w:pStyle w:val="Heading2"/>
        <w:keepNext/>
        <w:spacing w:before="0"/>
      </w:pPr>
      <w:r w:rsidRPr="006B5527">
        <w:t>Sub-contracting:</w:t>
      </w:r>
    </w:p>
    <w:p w14:paraId="34703FB3" w14:textId="77777777" w:rsidR="00CC3FF6" w:rsidRPr="006B5527" w:rsidRDefault="00CC3FF6" w:rsidP="001A2ABC">
      <w:pPr>
        <w:pStyle w:val="CMISINDENT1"/>
      </w:pPr>
      <w:r w:rsidRPr="006B5527">
        <w:t xml:space="preserve">The Ancillary Service Agent may not sub-contract any of its obligations under this Contract without the prior written consent of the System Operator, not to be unreasonably withheld.  If the Ancillary Service Agent does sub-contract any of its obligations under this Contract, it will remain primarily responsible for the proper performance of those obligations, including for any breach of the </w:t>
      </w:r>
      <w:r w:rsidR="0030172D" w:rsidRPr="006B5527">
        <w:t>Regulations or Code</w:t>
      </w:r>
      <w:r w:rsidRPr="006B5527">
        <w:t xml:space="preserve"> arising from the performance or non-performance of those obligations.</w:t>
      </w:r>
    </w:p>
    <w:p w14:paraId="34703FB4" w14:textId="77777777" w:rsidR="00243295" w:rsidRPr="006B5527" w:rsidRDefault="00243295" w:rsidP="001A2ABC">
      <w:pPr>
        <w:pStyle w:val="Heading1"/>
        <w:spacing w:before="0"/>
      </w:pPr>
      <w:r w:rsidRPr="006B5527">
        <w:t>General</w:t>
      </w:r>
      <w:bookmarkEnd w:id="117"/>
      <w:r w:rsidRPr="006B5527">
        <w:t xml:space="preserve"> Legal Terms</w:t>
      </w:r>
      <w:bookmarkEnd w:id="118"/>
    </w:p>
    <w:p w14:paraId="34703FB5" w14:textId="77777777" w:rsidR="00243295" w:rsidRPr="006B5527" w:rsidRDefault="00243295" w:rsidP="001A2ABC">
      <w:pPr>
        <w:pStyle w:val="Heading2"/>
        <w:spacing w:before="0"/>
      </w:pPr>
      <w:r w:rsidRPr="006B5527">
        <w:t>No Partnership:</w:t>
      </w:r>
    </w:p>
    <w:p w14:paraId="34703FB6" w14:textId="77777777" w:rsidR="00243295" w:rsidRPr="006B5527" w:rsidRDefault="00243295" w:rsidP="001A2ABC">
      <w:pPr>
        <w:pStyle w:val="CMISINDENT1"/>
      </w:pPr>
      <w:r w:rsidRPr="006B5527">
        <w:t>This Contract does not constitute the System Operator or the Ancillary Service Agent as an agent or legal representative of the other or employee or servant for any purpose nor does this Contract deem to establish a joint venture or partnership.</w:t>
      </w:r>
    </w:p>
    <w:p w14:paraId="34703FB7" w14:textId="77777777" w:rsidR="00243295" w:rsidRPr="006B5527" w:rsidRDefault="00243295" w:rsidP="001A2ABC">
      <w:pPr>
        <w:pStyle w:val="Heading2"/>
        <w:spacing w:before="0"/>
      </w:pPr>
      <w:r w:rsidRPr="006B5527">
        <w:t>No Representation:</w:t>
      </w:r>
    </w:p>
    <w:p w14:paraId="34703FB8" w14:textId="511AAF91" w:rsidR="00243295" w:rsidRPr="006B5527" w:rsidRDefault="00243295" w:rsidP="001A2ABC">
      <w:pPr>
        <w:pStyle w:val="CMISINDENT1"/>
      </w:pPr>
      <w:r w:rsidRPr="006B5527">
        <w:t xml:space="preserve">Each party acknowledges that it is not entering into this Contract </w:t>
      </w:r>
      <w:proofErr w:type="gramStart"/>
      <w:r w:rsidRPr="006B5527">
        <w:t>on the basis of</w:t>
      </w:r>
      <w:proofErr w:type="gramEnd"/>
      <w:r w:rsidRPr="006B5527">
        <w:t xml:space="preserve"> any representation or warranty made by the other party </w:t>
      </w:r>
      <w:r w:rsidR="00EA1107">
        <w:t>that</w:t>
      </w:r>
      <w:r w:rsidRPr="006B5527">
        <w:t xml:space="preserve"> is not expressly set out in this Contract.</w:t>
      </w:r>
    </w:p>
    <w:p w14:paraId="34703FB9" w14:textId="77777777" w:rsidR="00243295" w:rsidRPr="006B5527" w:rsidRDefault="00243295" w:rsidP="001A2ABC">
      <w:pPr>
        <w:pStyle w:val="Heading2"/>
        <w:spacing w:before="0"/>
      </w:pPr>
      <w:r w:rsidRPr="006B5527">
        <w:t>Amendments:</w:t>
      </w:r>
    </w:p>
    <w:p w14:paraId="34703FBA" w14:textId="77777777" w:rsidR="00243295" w:rsidRPr="006B5527" w:rsidRDefault="00243295" w:rsidP="001A2ABC">
      <w:pPr>
        <w:pStyle w:val="CMISINDENT1"/>
      </w:pPr>
      <w:r w:rsidRPr="006B5527">
        <w:t>Except as expressly provided in this Contract, there is to be no amendment to any of the provisions of this Contract except by a supplementary written agreement signed by the parties.</w:t>
      </w:r>
    </w:p>
    <w:p w14:paraId="34703FBB" w14:textId="77777777" w:rsidR="00243295" w:rsidRPr="006B5527" w:rsidRDefault="00243295" w:rsidP="001A2ABC">
      <w:pPr>
        <w:pStyle w:val="Heading2"/>
        <w:spacing w:before="0"/>
      </w:pPr>
      <w:r w:rsidRPr="006B5527">
        <w:t>Severability:</w:t>
      </w:r>
    </w:p>
    <w:p w14:paraId="34703FBC" w14:textId="77777777" w:rsidR="00243295" w:rsidRPr="006B5527" w:rsidRDefault="00243295" w:rsidP="001A2ABC">
      <w:pPr>
        <w:pStyle w:val="CMISINDENT1"/>
      </w:pPr>
      <w:r w:rsidRPr="006B5527">
        <w:t>If any of the provisions of this Contract are held by a court or tribunal of competent jurisdiction to be unenforceable, then that provision will be severed from this Contract and immediately replaced with a valid enforceable provision as similar as possible to the severed provision.</w:t>
      </w:r>
    </w:p>
    <w:p w14:paraId="34703FBD" w14:textId="77777777" w:rsidR="00243295" w:rsidRPr="006B5527" w:rsidRDefault="00243295" w:rsidP="001A2ABC">
      <w:pPr>
        <w:pStyle w:val="Heading2"/>
        <w:spacing w:before="0"/>
      </w:pPr>
      <w:r w:rsidRPr="006B5527">
        <w:t>Waiver:</w:t>
      </w:r>
    </w:p>
    <w:p w14:paraId="34703FBE" w14:textId="77777777" w:rsidR="00243295" w:rsidRPr="006B5527" w:rsidRDefault="00243295" w:rsidP="001A2ABC">
      <w:pPr>
        <w:pStyle w:val="CMISINDENT1"/>
      </w:pPr>
      <w:r w:rsidRPr="006B5527">
        <w:t>No waiver, extension or excuse (as the case may be) will be deemed to arise unless it is in writing and signed by the relevant party providing it.</w:t>
      </w:r>
    </w:p>
    <w:p w14:paraId="34703FBF" w14:textId="77777777" w:rsidR="00243295" w:rsidRPr="006B5527" w:rsidRDefault="00243295" w:rsidP="001A2ABC">
      <w:pPr>
        <w:pStyle w:val="Heading2"/>
        <w:spacing w:before="0"/>
      </w:pPr>
      <w:r w:rsidRPr="006B5527">
        <w:t>No Third Party Rights:</w:t>
      </w:r>
    </w:p>
    <w:p w14:paraId="34703FC0" w14:textId="77777777" w:rsidR="00243295" w:rsidRPr="006B5527" w:rsidRDefault="00243295" w:rsidP="001A2ABC">
      <w:pPr>
        <w:pStyle w:val="CMISINDENT1"/>
      </w:pPr>
      <w:r w:rsidRPr="006B5527">
        <w:t>Except as expressly provided in this Contract, the parties do not intend to create rights in or grant remedies to any third party as a beneficiary of this Contract and all provisions contained in this Contract are for the sole and exclusive benefit of the parties.</w:t>
      </w:r>
    </w:p>
    <w:p w14:paraId="34703FC1" w14:textId="77777777" w:rsidR="00243295" w:rsidRPr="006B5527" w:rsidRDefault="00243295" w:rsidP="001A2ABC">
      <w:pPr>
        <w:pStyle w:val="Heading2"/>
        <w:spacing w:before="0"/>
      </w:pPr>
      <w:r w:rsidRPr="006B5527">
        <w:t>Further Acts:</w:t>
      </w:r>
    </w:p>
    <w:p w14:paraId="34703FC2" w14:textId="07CE20DA" w:rsidR="00243295" w:rsidRPr="006B5527" w:rsidRDefault="00243295" w:rsidP="001A2ABC">
      <w:pPr>
        <w:pStyle w:val="CMISINDENT1"/>
      </w:pPr>
      <w:r w:rsidRPr="006B5527">
        <w:t xml:space="preserve">Each party </w:t>
      </w:r>
      <w:r w:rsidR="00EA1107">
        <w:t>must</w:t>
      </w:r>
      <w:r w:rsidRPr="006B5527">
        <w:t xml:space="preserve"> sign, execute, procure, pass and do all such further documents, acts, matters, resolutions and things within its power as may reasonably be necessary to </w:t>
      </w:r>
      <w:proofErr w:type="gramStart"/>
      <w:r w:rsidRPr="006B5527">
        <w:t>effect</w:t>
      </w:r>
      <w:proofErr w:type="gramEnd"/>
      <w:r w:rsidRPr="006B5527">
        <w:t xml:space="preserve"> the provisions of this Contract.</w:t>
      </w:r>
    </w:p>
    <w:p w14:paraId="34703FC3" w14:textId="3998AE7D" w:rsidR="00243295" w:rsidRPr="006B5527" w:rsidRDefault="00243295" w:rsidP="002017FF">
      <w:pPr>
        <w:pStyle w:val="Heading2"/>
        <w:keepNext/>
        <w:spacing w:before="0"/>
      </w:pPr>
      <w:r w:rsidRPr="006B5527">
        <w:lastRenderedPageBreak/>
        <w:t>Governing Law</w:t>
      </w:r>
      <w:r w:rsidR="00F76581">
        <w:t xml:space="preserve"> and jurisdict</w:t>
      </w:r>
      <w:r w:rsidR="006B737B">
        <w:t>ion</w:t>
      </w:r>
      <w:r w:rsidRPr="006B5527">
        <w:t>:</w:t>
      </w:r>
    </w:p>
    <w:p w14:paraId="34703FC4" w14:textId="43CDEED2" w:rsidR="00243295" w:rsidRPr="006B5527" w:rsidRDefault="00243295" w:rsidP="001A2ABC">
      <w:pPr>
        <w:pStyle w:val="CMISINDENT1"/>
      </w:pPr>
      <w:r w:rsidRPr="006B5527">
        <w:t>This Contract is to be governed by and interpreted in accordance with the laws of New Zealand</w:t>
      </w:r>
      <w:r w:rsidR="006B737B">
        <w:t xml:space="preserve"> and the parties submit to the exclusive</w:t>
      </w:r>
      <w:r w:rsidR="00660E0A">
        <w:t xml:space="preserve"> jurisdiction of the New Zealand courts in respect of all matters relating to this Contract</w:t>
      </w:r>
      <w:r w:rsidRPr="006B5527">
        <w:t>.</w:t>
      </w:r>
    </w:p>
    <w:p w14:paraId="7C6983D5" w14:textId="1E8EEDCD" w:rsidR="00AE4757" w:rsidRPr="006B5527" w:rsidRDefault="00AE4757" w:rsidP="001A2ABC">
      <w:pPr>
        <w:pStyle w:val="Heading2"/>
        <w:spacing w:before="0"/>
      </w:pPr>
      <w:r w:rsidRPr="006B5527">
        <w:t>Counterparts:</w:t>
      </w:r>
    </w:p>
    <w:p w14:paraId="76F3825A" w14:textId="77777777" w:rsidR="00AE4757" w:rsidRPr="006B5527" w:rsidRDefault="00AE4757" w:rsidP="001A2ABC">
      <w:pPr>
        <w:pStyle w:val="StyleNoNumCrtBold"/>
        <w:spacing w:after="120"/>
        <w:ind w:left="1134"/>
        <w:jc w:val="left"/>
        <w:rPr>
          <w:rFonts w:ascii="Segoe UI" w:hAnsi="Segoe UI" w:cs="Segoe UI"/>
          <w:b w:val="0"/>
          <w:bCs w:val="0"/>
          <w:sz w:val="20"/>
          <w:szCs w:val="20"/>
        </w:rPr>
      </w:pPr>
      <w:r w:rsidRPr="006B5527">
        <w:rPr>
          <w:rFonts w:ascii="Segoe UI" w:hAnsi="Segoe UI" w:cs="Segoe UI"/>
          <w:b w:val="0"/>
          <w:bCs w:val="0"/>
          <w:sz w:val="20"/>
          <w:szCs w:val="20"/>
        </w:rPr>
        <w:t>This Agreement may be executed in two counterparts each of which will be deemed to be an original, but both of which together will constitute one and the same document.  A party may enter into this Agreement by signing any such counterpart.  This Agreement may be executed and exchanged by email in PDF form, or other reliable method of electronic reproduction, and each executed reproduction will be deemed an original.</w:t>
      </w:r>
    </w:p>
    <w:p w14:paraId="34703FC5" w14:textId="77777777" w:rsidR="00243295" w:rsidRPr="006B5527" w:rsidRDefault="00243295" w:rsidP="001A2ABC">
      <w:pPr>
        <w:pStyle w:val="Heading1"/>
        <w:spacing w:before="0"/>
      </w:pPr>
      <w:r w:rsidRPr="006B5527">
        <w:t>Notices</w:t>
      </w:r>
      <w:bookmarkEnd w:id="119"/>
      <w:bookmarkEnd w:id="120"/>
    </w:p>
    <w:p w14:paraId="34703FC6" w14:textId="77777777" w:rsidR="00243295" w:rsidRPr="006B5527" w:rsidRDefault="00243295" w:rsidP="001A2ABC">
      <w:pPr>
        <w:pStyle w:val="Heading2"/>
        <w:spacing w:before="0"/>
      </w:pPr>
      <w:r w:rsidRPr="006B5527">
        <w:t>Delivery of Notices:</w:t>
      </w:r>
    </w:p>
    <w:p w14:paraId="34703FC7" w14:textId="0BC4599F" w:rsidR="00243295" w:rsidRPr="006B5527" w:rsidRDefault="00243295" w:rsidP="001A2ABC">
      <w:pPr>
        <w:pStyle w:val="CMISINDENT1"/>
      </w:pPr>
      <w:r w:rsidRPr="006B5527">
        <w:t xml:space="preserve">Except as expressly provided otherwise, all notices or other communication required by this Contract must be in writing and must be forwarded by personal delivery, post or </w:t>
      </w:r>
      <w:r w:rsidR="007210E2" w:rsidRPr="006B5527">
        <w:t>email</w:t>
      </w:r>
      <w:r w:rsidRPr="006B5527">
        <w:t xml:space="preserve"> to the number or address of the party </w:t>
      </w:r>
      <w:r w:rsidRPr="006F302E">
        <w:t xml:space="preserve">set out in clause 1 and 2 of Part A: Foundation – Ancillary Service Procurement Contract or otherwise notified by that party from time to time.  Subject to clause </w:t>
      </w:r>
      <w:r w:rsidR="00DF5189" w:rsidRPr="006F302E">
        <w:fldChar w:fldCharType="begin"/>
      </w:r>
      <w:r w:rsidR="00DF5189" w:rsidRPr="006F302E">
        <w:instrText xml:space="preserve"> REF _Ref144798836 \w \h </w:instrText>
      </w:r>
      <w:r w:rsidR="006B5527" w:rsidRPr="006F302E">
        <w:instrText xml:space="preserve"> \* MERGEFORMAT </w:instrText>
      </w:r>
      <w:r w:rsidR="00DF5189" w:rsidRPr="006F302E">
        <w:fldChar w:fldCharType="separate"/>
      </w:r>
      <w:r w:rsidR="000F1816" w:rsidRPr="006F302E">
        <w:t>14.2</w:t>
      </w:r>
      <w:r w:rsidR="00DF5189" w:rsidRPr="006F302E">
        <w:fldChar w:fldCharType="end"/>
      </w:r>
      <w:r w:rsidRPr="006F302E">
        <w:t>, any</w:t>
      </w:r>
      <w:r w:rsidRPr="006B5527">
        <w:t xml:space="preserve"> such notice or other communication will be deemed to have been duly received:</w:t>
      </w:r>
    </w:p>
    <w:p w14:paraId="34703FC8" w14:textId="77777777" w:rsidR="00243295" w:rsidRPr="006B5527" w:rsidRDefault="00243295" w:rsidP="001A2ABC">
      <w:pPr>
        <w:pStyle w:val="Heading3"/>
      </w:pPr>
      <w:r w:rsidRPr="006B5527">
        <w:t>Personal Delivery:</w:t>
      </w:r>
    </w:p>
    <w:p w14:paraId="34703FC9" w14:textId="77777777" w:rsidR="00243295" w:rsidRPr="006B5527" w:rsidRDefault="00243295" w:rsidP="001A2ABC">
      <w:pPr>
        <w:pStyle w:val="CMISINDENT2"/>
      </w:pPr>
      <w:r w:rsidRPr="006B5527">
        <w:t>if personally delivered, when delivered at the recipient's address;</w:t>
      </w:r>
    </w:p>
    <w:p w14:paraId="34703FCA" w14:textId="77777777" w:rsidR="00243295" w:rsidRPr="006B5527" w:rsidRDefault="00243295" w:rsidP="001A2ABC">
      <w:pPr>
        <w:pStyle w:val="Heading3"/>
      </w:pPr>
      <w:r w:rsidRPr="006B5527">
        <w:t>By Post:</w:t>
      </w:r>
    </w:p>
    <w:p w14:paraId="34703FCB" w14:textId="77777777" w:rsidR="00243295" w:rsidRPr="006B5527" w:rsidRDefault="00243295" w:rsidP="001A2ABC">
      <w:pPr>
        <w:pStyle w:val="CMISINDENT2"/>
      </w:pPr>
      <w:r w:rsidRPr="006B5527">
        <w:t>if sent by post, two Business Days after posting; or</w:t>
      </w:r>
    </w:p>
    <w:p w14:paraId="34703FCC" w14:textId="2C63577D" w:rsidR="00243295" w:rsidRPr="006B5527" w:rsidRDefault="00243295" w:rsidP="001A2ABC">
      <w:pPr>
        <w:pStyle w:val="Heading3"/>
      </w:pPr>
      <w:r w:rsidRPr="006B5527">
        <w:t xml:space="preserve">By </w:t>
      </w:r>
      <w:r w:rsidR="000714ED" w:rsidRPr="006B5527">
        <w:t>Email</w:t>
      </w:r>
      <w:r w:rsidRPr="006B5527">
        <w:t>:</w:t>
      </w:r>
    </w:p>
    <w:p w14:paraId="34703FCD" w14:textId="3E556B07" w:rsidR="00243295" w:rsidRPr="006B5527" w:rsidRDefault="00243295" w:rsidP="001A2ABC">
      <w:pPr>
        <w:pStyle w:val="CMISINDENT2"/>
      </w:pPr>
      <w:r w:rsidRPr="006B5527">
        <w:t xml:space="preserve">if sent by </w:t>
      </w:r>
      <w:r w:rsidR="007210E2" w:rsidRPr="006B5527">
        <w:t>email</w:t>
      </w:r>
      <w:r w:rsidRPr="006B5527">
        <w:t xml:space="preserve">, </w:t>
      </w:r>
      <w:r w:rsidR="007210E2" w:rsidRPr="006B5527">
        <w:t>on the date generated by the sender’s machine as the date of sending of the email (provided there is no manifest error in such date and no automated message indicating a transmission error)</w:t>
      </w:r>
      <w:r w:rsidRPr="006B5527">
        <w:t>.</w:t>
      </w:r>
    </w:p>
    <w:p w14:paraId="34703FCE" w14:textId="77777777" w:rsidR="00243295" w:rsidRPr="006B5527" w:rsidRDefault="00243295" w:rsidP="001A2ABC">
      <w:pPr>
        <w:pStyle w:val="Heading2"/>
        <w:spacing w:before="0"/>
      </w:pPr>
      <w:bookmarkStart w:id="186" w:name="_Ref144798836"/>
      <w:r w:rsidRPr="006B5527">
        <w:t>Not a Business Day:</w:t>
      </w:r>
      <w:bookmarkEnd w:id="121"/>
      <w:bookmarkEnd w:id="186"/>
    </w:p>
    <w:p w14:paraId="27AB43A8" w14:textId="16EE9F2D" w:rsidR="008F33B3" w:rsidRPr="006B5527" w:rsidRDefault="00243295" w:rsidP="001A2ABC">
      <w:pPr>
        <w:pStyle w:val="CMISINDENT1"/>
      </w:pPr>
      <w:r w:rsidRPr="006B5527">
        <w:t>If any such notice or other communication is not received on a Business Day, or is not received before 5.00 pm on any Business Day, that notice or other communication will be deemed to have been duly received by the recipient at 9.00 am on the next Business Day.</w:t>
      </w:r>
    </w:p>
    <w:sectPr w:rsidR="008F33B3" w:rsidRPr="006B5527" w:rsidSect="00E17D38">
      <w:headerReference w:type="even" r:id="rId13"/>
      <w:headerReference w:type="default" r:id="rId14"/>
      <w:footerReference w:type="default" r:id="rId15"/>
      <w:headerReference w:type="first" r:id="rId16"/>
      <w:pgSz w:w="11906" w:h="16838"/>
      <w:pgMar w:top="1077" w:right="1797" w:bottom="1843" w:left="1797" w:header="720" w:footer="535"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6783" w14:textId="77777777" w:rsidR="00356D26" w:rsidRDefault="00356D26">
      <w:r>
        <w:separator/>
      </w:r>
    </w:p>
  </w:endnote>
  <w:endnote w:type="continuationSeparator" w:id="0">
    <w:p w14:paraId="1C65F054" w14:textId="77777777" w:rsidR="00356D26" w:rsidRDefault="00356D26">
      <w:r>
        <w:continuationSeparator/>
      </w:r>
    </w:p>
  </w:endnote>
  <w:endnote w:type="continuationNotice" w:id="1">
    <w:p w14:paraId="537A4B0C" w14:textId="77777777" w:rsidR="00356D26" w:rsidRDefault="00356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3FD6" w14:textId="049D9D3B" w:rsidR="006C1F36" w:rsidRDefault="006C1F36" w:rsidP="00243295">
    <w:pPr>
      <w:pBdr>
        <w:top w:val="single" w:sz="4" w:space="1" w:color="auto"/>
      </w:pBdr>
      <w:tabs>
        <w:tab w:val="right" w:pos="8647"/>
      </w:tabs>
      <w:rPr>
        <w:sz w:val="16"/>
      </w:rPr>
    </w:pPr>
    <w:r>
      <w:rPr>
        <w:snapToGrid w:val="0"/>
        <w:sz w:val="16"/>
        <w:lang w:eastAsia="en-US"/>
      </w:rPr>
      <w:fldChar w:fldCharType="begin"/>
    </w:r>
    <w:r>
      <w:rPr>
        <w:snapToGrid w:val="0"/>
        <w:sz w:val="16"/>
        <w:lang w:eastAsia="en-US"/>
      </w:rPr>
      <w:instrText xml:space="preserve"> MACROBUTTON CMISAutoClose </w:instrText>
    </w:r>
    <w:r>
      <w:rPr>
        <w:snapToGrid w:val="0"/>
        <w:sz w:val="16"/>
        <w:lang w:eastAsia="en-US"/>
      </w:rPr>
      <w:fldChar w:fldCharType="end"/>
    </w:r>
    <w:r>
      <w:rPr>
        <w:snapToGrid w:val="0"/>
        <w:sz w:val="16"/>
        <w:lang w:eastAsia="en-US"/>
      </w:rPr>
      <w:fldChar w:fldCharType="begin"/>
    </w:r>
    <w:r>
      <w:rPr>
        <w:snapToGrid w:val="0"/>
        <w:sz w:val="16"/>
        <w:lang w:eastAsia="en-US"/>
      </w:rPr>
      <w:instrText xml:space="preserve"> FILENAME </w:instrText>
    </w:r>
    <w:r>
      <w:rPr>
        <w:snapToGrid w:val="0"/>
        <w:sz w:val="16"/>
        <w:lang w:eastAsia="en-US"/>
      </w:rPr>
      <w:fldChar w:fldCharType="separate"/>
    </w:r>
    <w:r w:rsidR="00AC2773">
      <w:rPr>
        <w:noProof/>
        <w:snapToGrid w:val="0"/>
        <w:sz w:val="16"/>
        <w:lang w:eastAsia="en-US"/>
      </w:rPr>
      <w:t>Standard Terms Part A2 - General Terms 2025.docx</w:t>
    </w:r>
    <w:r>
      <w:rPr>
        <w:snapToGrid w:val="0"/>
        <w:sz w:val="16"/>
        <w:lang w:eastAsia="en-US"/>
      </w:rPr>
      <w:fldChar w:fldCharType="end"/>
    </w:r>
    <w:r>
      <w:rPr>
        <w:snapToGrid w:val="0"/>
        <w:sz w:val="16"/>
        <w:lang w:eastAsia="en-US"/>
      </w:rPr>
      <w:tab/>
    </w:r>
  </w:p>
  <w:p w14:paraId="34703FD7" w14:textId="77777777" w:rsidR="006C1F36" w:rsidRDefault="006C1F36" w:rsidP="00243295">
    <w:pPr>
      <w:pBdr>
        <w:top w:val="single" w:sz="4" w:space="1" w:color="auto"/>
      </w:pBdr>
      <w:tabs>
        <w:tab w:val="right" w:pos="8647"/>
      </w:tabs>
      <w:rPr>
        <w:sz w:val="16"/>
      </w:rPr>
    </w:pPr>
    <w:r>
      <w:rPr>
        <w:sz w:val="16"/>
      </w:rPr>
      <w:t>«ORGANISATION_NAME» Ancillary Service</w:t>
    </w:r>
    <w:r>
      <w:rPr>
        <w:sz w:val="16"/>
      </w:rPr>
      <w:fldChar w:fldCharType="begin"/>
    </w:r>
    <w:r>
      <w:rPr>
        <w:sz w:val="16"/>
      </w:rPr>
      <w:instrText xml:space="preserve"> MACROBUTTON CMISAutoClose </w:instrText>
    </w:r>
    <w:r>
      <w:rPr>
        <w:sz w:val="16"/>
      </w:rPr>
      <w:fldChar w:fldCharType="end"/>
    </w:r>
    <w:r>
      <w:rPr>
        <w:sz w:val="16"/>
      </w:rPr>
      <w:t xml:space="preserve"> Procurement Contract</w:t>
    </w:r>
    <w:r>
      <w:rPr>
        <w:sz w:val="16"/>
      </w:rPr>
      <w:tab/>
    </w:r>
  </w:p>
  <w:p w14:paraId="34703FD8" w14:textId="38751B27" w:rsidR="006C1F36" w:rsidRDefault="006C1F36" w:rsidP="00CB5CD9">
    <w:pPr>
      <w:pBdr>
        <w:top w:val="single" w:sz="4" w:space="1" w:color="auto"/>
      </w:pBdr>
      <w:tabs>
        <w:tab w:val="right" w:pos="8647"/>
        <w:tab w:val="right" w:pos="8931"/>
      </w:tabs>
      <w:rPr>
        <w:sz w:val="16"/>
      </w:rPr>
    </w:pPr>
    <w:r>
      <w:rPr>
        <w:sz w:val="16"/>
      </w:rPr>
      <w:fldChar w:fldCharType="begin"/>
    </w:r>
    <w:r>
      <w:rPr>
        <w:sz w:val="16"/>
      </w:rPr>
      <w:instrText xml:space="preserve"> DATE \@ "d MMMM yyyy" </w:instrText>
    </w:r>
    <w:r>
      <w:rPr>
        <w:sz w:val="16"/>
      </w:rPr>
      <w:fldChar w:fldCharType="separate"/>
    </w:r>
    <w:r w:rsidR="00AC2773">
      <w:rPr>
        <w:noProof/>
        <w:sz w:val="16"/>
      </w:rPr>
      <w:t>8 October 2025</w:t>
    </w:r>
    <w:r>
      <w:rPr>
        <w:sz w:val="16"/>
      </w:rPr>
      <w:fldChar w:fldCharType="end"/>
    </w:r>
    <w:r>
      <w:rPr>
        <w:sz w:val="16"/>
      </w:rPr>
      <w:tab/>
    </w:r>
  </w:p>
  <w:p w14:paraId="34703FD9" w14:textId="77777777" w:rsidR="006C1F36" w:rsidRPr="00CB5CD9" w:rsidRDefault="006C1F36" w:rsidP="00CB5CD9">
    <w:pPr>
      <w:pBdr>
        <w:top w:val="single" w:sz="4" w:space="1" w:color="auto"/>
      </w:pBdr>
      <w:tabs>
        <w:tab w:val="right" w:pos="8647"/>
      </w:tabs>
      <w:rPr>
        <w:noProof/>
        <w:snapToGrid w:val="0"/>
        <w:sz w:val="16"/>
        <w:lang w:eastAsia="en-US"/>
      </w:rPr>
    </w:pPr>
    <w:r w:rsidRPr="00CB5CD9">
      <w:rPr>
        <w:noProof/>
        <w:snapToGrid w:val="0"/>
        <w:sz w:val="16"/>
        <w:lang w:eastAsia="en-US"/>
      </w:rPr>
      <w:t>Part A2: General Terms</w:t>
    </w:r>
  </w:p>
  <w:p w14:paraId="34703FDA" w14:textId="4D4C1A36" w:rsidR="006C1F36" w:rsidRDefault="006C1F36" w:rsidP="00CB5CD9">
    <w:pPr>
      <w:pBdr>
        <w:top w:val="single" w:sz="4" w:space="1" w:color="auto"/>
      </w:pBdr>
      <w:tabs>
        <w:tab w:val="right" w:pos="8647"/>
      </w:tabs>
    </w:pPr>
    <w:r w:rsidRPr="00CB5CD9">
      <w:rPr>
        <w:noProof/>
        <w:snapToGrid w:val="0"/>
        <w:sz w:val="16"/>
        <w:lang w:eastAsia="en-US"/>
      </w:rPr>
      <w:t xml:space="preserve">Page </w:t>
    </w:r>
    <w:r w:rsidRPr="00CB5CD9">
      <w:rPr>
        <w:noProof/>
        <w:snapToGrid w:val="0"/>
        <w:sz w:val="16"/>
        <w:lang w:eastAsia="en-US"/>
      </w:rPr>
      <w:fldChar w:fldCharType="begin"/>
    </w:r>
    <w:r w:rsidRPr="00CB5CD9">
      <w:rPr>
        <w:noProof/>
        <w:snapToGrid w:val="0"/>
        <w:sz w:val="16"/>
        <w:lang w:eastAsia="en-US"/>
      </w:rPr>
      <w:instrText xml:space="preserve"> PAGE </w:instrText>
    </w:r>
    <w:r w:rsidRPr="00CB5CD9">
      <w:rPr>
        <w:noProof/>
        <w:snapToGrid w:val="0"/>
        <w:sz w:val="16"/>
        <w:lang w:eastAsia="en-US"/>
      </w:rPr>
      <w:fldChar w:fldCharType="separate"/>
    </w:r>
    <w:r w:rsidRPr="00CB5CD9">
      <w:rPr>
        <w:noProof/>
        <w:snapToGrid w:val="0"/>
        <w:sz w:val="16"/>
        <w:lang w:eastAsia="en-US"/>
      </w:rPr>
      <w:t>17</w:t>
    </w:r>
    <w:r w:rsidRPr="00CB5CD9">
      <w:rPr>
        <w:noProof/>
        <w:snapToGrid w:val="0"/>
        <w:sz w:val="16"/>
        <w:lang w:eastAsia="en-US"/>
      </w:rPr>
      <w:fldChar w:fldCharType="end"/>
    </w:r>
    <w:r>
      <w:tab/>
    </w:r>
    <w:r>
      <w:fldChar w:fldCharType="begin"/>
    </w:r>
    <w:r>
      <w:instrText xml:space="preserve"> MACROBUTTON CMISAutoClose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12FB" w14:textId="77777777" w:rsidR="00356D26" w:rsidRDefault="00356D26">
      <w:r>
        <w:separator/>
      </w:r>
    </w:p>
  </w:footnote>
  <w:footnote w:type="continuationSeparator" w:id="0">
    <w:p w14:paraId="610035F5" w14:textId="77777777" w:rsidR="00356D26" w:rsidRDefault="00356D26">
      <w:r>
        <w:continuationSeparator/>
      </w:r>
    </w:p>
  </w:footnote>
  <w:footnote w:type="continuationNotice" w:id="1">
    <w:p w14:paraId="35A7BCCF" w14:textId="77777777" w:rsidR="00356D26" w:rsidRDefault="00356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D8F" w14:textId="2F4D912A" w:rsidR="00C537B3" w:rsidRDefault="00000000">
    <w:pPr>
      <w:pStyle w:val="Header"/>
    </w:pPr>
    <w:r>
      <w:rPr>
        <w:noProof/>
      </w:rPr>
      <w:pict w14:anchorId="0E4CB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83141" o:spid="_x0000_s1026" type="#_x0000_t136" style="position:absolute;margin-left:0;margin-top:0;width:366.2pt;height:219.7pt;rotation:315;z-index:-251658239;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3FD5" w14:textId="72C93657" w:rsidR="006C1F36" w:rsidRDefault="00000000">
    <w:pPr>
      <w:pStyle w:val="Header"/>
    </w:pPr>
    <w:r>
      <w:rPr>
        <w:noProof/>
      </w:rPr>
      <w:pict w14:anchorId="6A5FA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83142" o:spid="_x0000_s1027" type="#_x0000_t136" style="position:absolute;margin-left:0;margin-top:0;width:366.2pt;height:219.7pt;rotation:315;z-index:-251658238;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5A5D" w14:textId="17C96F1F" w:rsidR="00C537B3" w:rsidRDefault="00000000">
    <w:pPr>
      <w:pStyle w:val="Header"/>
    </w:pPr>
    <w:r>
      <w:rPr>
        <w:noProof/>
      </w:rPr>
      <w:pict w14:anchorId="24EF9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83140" o:spid="_x0000_s1025" type="#_x0000_t136" style="position:absolute;margin-left:0;margin-top:0;width:366.2pt;height:219.7pt;rotation:315;z-index:-251658240;mso-position-horizontal:center;mso-position-horizontal-relative:margin;mso-position-vertical:center;mso-position-vertical-relative:margin" o:allowincell="f" fillcolor="silver" stroked="f">
          <v:fill opacity=".5"/>
          <v:textpath style="font-family:&quot;Segoe U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10A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ED3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2CAC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A5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B826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A1A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C210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92A1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B6BF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4CE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A6A9D"/>
    <w:multiLevelType w:val="hybridMultilevel"/>
    <w:tmpl w:val="6DDC14E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34205FF"/>
    <w:multiLevelType w:val="multilevel"/>
    <w:tmpl w:val="F3B4DDA0"/>
    <w:lvl w:ilvl="0">
      <w:start w:val="1"/>
      <w:numFmt w:val="decimal"/>
      <w:pStyle w:val="Heading1"/>
      <w:lvlText w:val="%1."/>
      <w:lvlJc w:val="left"/>
      <w:pPr>
        <w:tabs>
          <w:tab w:val="num" w:pos="567"/>
        </w:tabs>
        <w:ind w:left="567" w:hanging="567"/>
      </w:pPr>
      <w:rPr>
        <w:rFonts w:hint="default"/>
        <w:b/>
        <w:i/>
        <w:sz w:val="24"/>
        <w:szCs w:val="24"/>
      </w:rPr>
    </w:lvl>
    <w:lvl w:ilvl="1">
      <w:start w:val="1"/>
      <w:numFmt w:val="decimal"/>
      <w:pStyle w:val="Heading2"/>
      <w:lvlText w:val="%1.%2"/>
      <w:lvlJc w:val="left"/>
      <w:pPr>
        <w:tabs>
          <w:tab w:val="num" w:pos="1134"/>
        </w:tabs>
        <w:ind w:left="1134" w:hanging="567"/>
      </w:pPr>
      <w:rPr>
        <w:rFonts w:hint="default"/>
      </w:rPr>
    </w:lvl>
    <w:lvl w:ilvl="2">
      <w:start w:val="1"/>
      <w:numFmt w:val="lowerLetter"/>
      <w:pStyle w:val="Heading3"/>
      <w:lvlText w:val="(%3)"/>
      <w:lvlJc w:val="left"/>
      <w:pPr>
        <w:tabs>
          <w:tab w:val="num" w:pos="1701"/>
        </w:tabs>
        <w:ind w:left="1701" w:hanging="567"/>
      </w:pPr>
      <w:rPr>
        <w:rFonts w:hint="default"/>
      </w:rPr>
    </w:lvl>
    <w:lvl w:ilvl="3">
      <w:start w:val="1"/>
      <w:numFmt w:val="lowerRoman"/>
      <w:pStyle w:val="Heading4"/>
      <w:lvlText w:val="(%4)"/>
      <w:lvlJc w:val="left"/>
      <w:pPr>
        <w:tabs>
          <w:tab w:val="num" w:pos="2268"/>
        </w:tabs>
        <w:ind w:left="2268" w:hanging="567"/>
      </w:pPr>
      <w:rPr>
        <w:rFonts w:hint="default"/>
        <w:b w:val="0"/>
        <w:i w:val="0"/>
        <w:sz w:val="20"/>
        <w:szCs w:val="20"/>
      </w:rPr>
    </w:lvl>
    <w:lvl w:ilvl="4">
      <w:start w:val="1"/>
      <w:numFmt w:val="upperLetter"/>
      <w:pStyle w:val="Heading5"/>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2" w15:restartNumberingAfterBreak="0">
    <w:nsid w:val="327F5F79"/>
    <w:multiLevelType w:val="hybridMultilevel"/>
    <w:tmpl w:val="E294E83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2F51C14"/>
    <w:multiLevelType w:val="singleLevel"/>
    <w:tmpl w:val="B808BED4"/>
    <w:lvl w:ilvl="0">
      <w:start w:val="1"/>
      <w:numFmt w:val="lowerLetter"/>
      <w:lvlText w:val="(%1)"/>
      <w:lvlJc w:val="left"/>
      <w:pPr>
        <w:tabs>
          <w:tab w:val="num" w:pos="1701"/>
        </w:tabs>
        <w:ind w:left="1701" w:hanging="567"/>
      </w:pPr>
    </w:lvl>
  </w:abstractNum>
  <w:abstractNum w:abstractNumId="14" w15:restartNumberingAfterBreak="0">
    <w:nsid w:val="338065EC"/>
    <w:multiLevelType w:val="hybridMultilevel"/>
    <w:tmpl w:val="B934A1DC"/>
    <w:lvl w:ilvl="0" w:tplc="14090019">
      <w:start w:val="1"/>
      <w:numFmt w:val="lowerLetter"/>
      <w:lvlText w:val="%1."/>
      <w:lvlJc w:val="lef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5" w15:restartNumberingAfterBreak="0">
    <w:nsid w:val="39C45864"/>
    <w:multiLevelType w:val="hybridMultilevel"/>
    <w:tmpl w:val="8C3C750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7511606"/>
    <w:multiLevelType w:val="multilevel"/>
    <w:tmpl w:val="69B0E930"/>
    <w:lvl w:ilvl="0">
      <w:start w:val="1"/>
      <w:numFmt w:val="decimal"/>
      <w:lvlText w:val="%1."/>
      <w:lvlJc w:val="left"/>
      <w:pPr>
        <w:tabs>
          <w:tab w:val="num" w:pos="567"/>
        </w:tabs>
        <w:ind w:left="567" w:hanging="567"/>
      </w:pPr>
      <w:rPr>
        <w:rFonts w:hint="default"/>
        <w:b/>
        <w:i/>
        <w:sz w:val="24"/>
        <w:szCs w:val="24"/>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b w:val="0"/>
        <w:i w:val="0"/>
        <w:sz w:val="20"/>
        <w:szCs w:val="20"/>
      </w:rPr>
    </w:lvl>
    <w:lvl w:ilvl="4">
      <w:start w:val="1"/>
      <w:numFmt w:val="upperLetter"/>
      <w:lvlText w:val="(%5)"/>
      <w:lvlJc w:val="left"/>
      <w:pPr>
        <w:tabs>
          <w:tab w:val="num" w:pos="2988"/>
        </w:tabs>
        <w:ind w:left="2268" w:firstLine="0"/>
      </w:pPr>
      <w:rPr>
        <w:rFonts w:hint="default"/>
      </w:rPr>
    </w:lvl>
    <w:lvl w:ilvl="5">
      <w:start w:val="1"/>
      <w:numFmt w:val="upperLetter"/>
      <w:lvlText w:val="(%6)"/>
      <w:lvlJc w:val="left"/>
      <w:pPr>
        <w:tabs>
          <w:tab w:val="num" w:pos="2628"/>
        </w:tabs>
        <w:ind w:left="2169" w:firstLine="99"/>
      </w:pPr>
      <w:rPr>
        <w:rFonts w:hint="default"/>
      </w:rPr>
    </w:lvl>
    <w:lvl w:ilvl="6">
      <w:start w:val="1"/>
      <w:numFmt w:val="none"/>
      <w:lvlText w:val="1."/>
      <w:lvlJc w:val="left"/>
      <w:pPr>
        <w:tabs>
          <w:tab w:val="num" w:pos="567"/>
        </w:tabs>
        <w:ind w:left="567" w:hanging="567"/>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17" w15:restartNumberingAfterBreak="0">
    <w:nsid w:val="6BA450B1"/>
    <w:multiLevelType w:val="multilevel"/>
    <w:tmpl w:val="E9B2DAC8"/>
    <w:lvl w:ilvl="0">
      <w:start w:val="1"/>
      <w:numFmt w:val="decimal"/>
      <w:lvlText w:val="%1."/>
      <w:lvlJc w:val="left"/>
      <w:pPr>
        <w:tabs>
          <w:tab w:val="num" w:pos="360"/>
        </w:tabs>
        <w:ind w:left="360" w:hanging="360"/>
      </w:pPr>
    </w:lvl>
    <w:lvl w:ilvl="1">
      <w:start w:val="1"/>
      <w:numFmt w:val="decimal"/>
      <w:lvlText w:val="%1.%2"/>
      <w:lvlJc w:val="left"/>
      <w:pPr>
        <w:tabs>
          <w:tab w:val="num" w:pos="1494"/>
        </w:tabs>
        <w:ind w:left="792" w:firstLine="342"/>
      </w:pPr>
    </w:lvl>
    <w:lvl w:ilvl="2">
      <w:start w:val="1"/>
      <w:numFmt w:val="none"/>
      <w:lvlText w:val=""/>
      <w:lvlJc w:val="left"/>
      <w:pPr>
        <w:tabs>
          <w:tab w:val="num" w:pos="1224"/>
        </w:tabs>
        <w:ind w:left="1224" w:hanging="504"/>
      </w:pPr>
    </w:lvl>
    <w:lvl w:ilvl="3">
      <w:start w:val="1"/>
      <w:numFmt w:val="lowerLetter"/>
      <w:lvlText w:val="(%4)"/>
      <w:lvlJc w:val="left"/>
      <w:pPr>
        <w:tabs>
          <w:tab w:val="num" w:pos="2628"/>
        </w:tabs>
        <w:ind w:left="1728" w:firstLine="540"/>
      </w:pPr>
    </w:lvl>
    <w:lvl w:ilvl="4">
      <w:start w:val="1"/>
      <w:numFmt w:val="lowerRoman"/>
      <w:lvlText w:val="(%5)"/>
      <w:lvlJc w:val="left"/>
      <w:pPr>
        <w:tabs>
          <w:tab w:val="num" w:pos="3555"/>
        </w:tabs>
        <w:ind w:left="2835" w:firstLine="0"/>
      </w:pPr>
    </w:lvl>
    <w:lvl w:ilvl="5">
      <w:start w:val="1"/>
      <w:numFmt w:val="upperLetter"/>
      <w:lvlText w:val="(%6)"/>
      <w:lvlJc w:val="left"/>
      <w:pPr>
        <w:tabs>
          <w:tab w:val="num" w:pos="3195"/>
        </w:tabs>
        <w:ind w:left="2736" w:firstLine="9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70895516">
    <w:abstractNumId w:val="16"/>
  </w:num>
  <w:num w:numId="2" w16cid:durableId="14423285">
    <w:abstractNumId w:val="11"/>
  </w:num>
  <w:num w:numId="3" w16cid:durableId="413741626">
    <w:abstractNumId w:val="17"/>
  </w:num>
  <w:num w:numId="4" w16cid:durableId="772289896">
    <w:abstractNumId w:val="13"/>
  </w:num>
  <w:num w:numId="5" w16cid:durableId="1725104602">
    <w:abstractNumId w:val="9"/>
  </w:num>
  <w:num w:numId="6" w16cid:durableId="870919600">
    <w:abstractNumId w:val="7"/>
  </w:num>
  <w:num w:numId="7" w16cid:durableId="1262375112">
    <w:abstractNumId w:val="6"/>
  </w:num>
  <w:num w:numId="8" w16cid:durableId="1067268820">
    <w:abstractNumId w:val="5"/>
  </w:num>
  <w:num w:numId="9" w16cid:durableId="1851606568">
    <w:abstractNumId w:val="4"/>
  </w:num>
  <w:num w:numId="10" w16cid:durableId="2062944488">
    <w:abstractNumId w:val="8"/>
  </w:num>
  <w:num w:numId="11" w16cid:durableId="2026243383">
    <w:abstractNumId w:val="3"/>
  </w:num>
  <w:num w:numId="12" w16cid:durableId="1243106180">
    <w:abstractNumId w:val="2"/>
  </w:num>
  <w:num w:numId="13" w16cid:durableId="1157762707">
    <w:abstractNumId w:val="1"/>
  </w:num>
  <w:num w:numId="14" w16cid:durableId="933439309">
    <w:abstractNumId w:val="0"/>
  </w:num>
  <w:num w:numId="15" w16cid:durableId="1811824017">
    <w:abstractNumId w:val="11"/>
  </w:num>
  <w:num w:numId="16" w16cid:durableId="1210920368">
    <w:abstractNumId w:val="11"/>
  </w:num>
  <w:num w:numId="17" w16cid:durableId="201748208">
    <w:abstractNumId w:val="11"/>
  </w:num>
  <w:num w:numId="18" w16cid:durableId="1310551437">
    <w:abstractNumId w:val="11"/>
  </w:num>
  <w:num w:numId="19" w16cid:durableId="1469318107">
    <w:abstractNumId w:val="10"/>
  </w:num>
  <w:num w:numId="20" w16cid:durableId="2003389155">
    <w:abstractNumId w:val="12"/>
  </w:num>
  <w:num w:numId="21" w16cid:durableId="1951545125">
    <w:abstractNumId w:val="15"/>
  </w:num>
  <w:num w:numId="22" w16cid:durableId="65030186">
    <w:abstractNumId w:val="14"/>
  </w:num>
  <w:num w:numId="23" w16cid:durableId="1104152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26"/>
    <w:rsid w:val="00001A08"/>
    <w:rsid w:val="0000344B"/>
    <w:rsid w:val="00003938"/>
    <w:rsid w:val="00003FA1"/>
    <w:rsid w:val="0000503D"/>
    <w:rsid w:val="00007D06"/>
    <w:rsid w:val="00007DA6"/>
    <w:rsid w:val="00010BE7"/>
    <w:rsid w:val="0002565D"/>
    <w:rsid w:val="00025841"/>
    <w:rsid w:val="00034751"/>
    <w:rsid w:val="000374C2"/>
    <w:rsid w:val="0004236F"/>
    <w:rsid w:val="000425D3"/>
    <w:rsid w:val="00042A9A"/>
    <w:rsid w:val="00047F85"/>
    <w:rsid w:val="0005299A"/>
    <w:rsid w:val="0005444A"/>
    <w:rsid w:val="00061CC6"/>
    <w:rsid w:val="000621BC"/>
    <w:rsid w:val="000714ED"/>
    <w:rsid w:val="00071755"/>
    <w:rsid w:val="0007223A"/>
    <w:rsid w:val="00072C8B"/>
    <w:rsid w:val="00074131"/>
    <w:rsid w:val="00074DD6"/>
    <w:rsid w:val="00075712"/>
    <w:rsid w:val="00075EA8"/>
    <w:rsid w:val="000812B5"/>
    <w:rsid w:val="00082C6B"/>
    <w:rsid w:val="00083177"/>
    <w:rsid w:val="00087483"/>
    <w:rsid w:val="00091B05"/>
    <w:rsid w:val="000A2E31"/>
    <w:rsid w:val="000A3909"/>
    <w:rsid w:val="000A5A6E"/>
    <w:rsid w:val="000B06E5"/>
    <w:rsid w:val="000B1956"/>
    <w:rsid w:val="000B3EA9"/>
    <w:rsid w:val="000B4BB4"/>
    <w:rsid w:val="000B6F63"/>
    <w:rsid w:val="000C2C73"/>
    <w:rsid w:val="000C6FAD"/>
    <w:rsid w:val="000D492E"/>
    <w:rsid w:val="000D6FA6"/>
    <w:rsid w:val="000F153E"/>
    <w:rsid w:val="000F1816"/>
    <w:rsid w:val="000F37AA"/>
    <w:rsid w:val="000F3D86"/>
    <w:rsid w:val="00102391"/>
    <w:rsid w:val="001065CE"/>
    <w:rsid w:val="00112D25"/>
    <w:rsid w:val="0011725B"/>
    <w:rsid w:val="00132436"/>
    <w:rsid w:val="00134A87"/>
    <w:rsid w:val="00140D09"/>
    <w:rsid w:val="001421D9"/>
    <w:rsid w:val="0014227B"/>
    <w:rsid w:val="00145786"/>
    <w:rsid w:val="00146EF9"/>
    <w:rsid w:val="0016056D"/>
    <w:rsid w:val="00160D16"/>
    <w:rsid w:val="00163829"/>
    <w:rsid w:val="00163EBA"/>
    <w:rsid w:val="00165276"/>
    <w:rsid w:val="00165BCF"/>
    <w:rsid w:val="001706A3"/>
    <w:rsid w:val="001716AD"/>
    <w:rsid w:val="001723C2"/>
    <w:rsid w:val="001903BB"/>
    <w:rsid w:val="001928B4"/>
    <w:rsid w:val="001A2ABC"/>
    <w:rsid w:val="001A5C0B"/>
    <w:rsid w:val="001B123C"/>
    <w:rsid w:val="001B62A2"/>
    <w:rsid w:val="001B7B9E"/>
    <w:rsid w:val="001C3723"/>
    <w:rsid w:val="001C6DC0"/>
    <w:rsid w:val="001D2ABF"/>
    <w:rsid w:val="001D38FB"/>
    <w:rsid w:val="001D71C7"/>
    <w:rsid w:val="001E09DA"/>
    <w:rsid w:val="001E3960"/>
    <w:rsid w:val="001E3EB2"/>
    <w:rsid w:val="0020059B"/>
    <w:rsid w:val="002017FF"/>
    <w:rsid w:val="00201FF8"/>
    <w:rsid w:val="00204572"/>
    <w:rsid w:val="00204A8D"/>
    <w:rsid w:val="00205D94"/>
    <w:rsid w:val="00207761"/>
    <w:rsid w:val="00207AAE"/>
    <w:rsid w:val="0021065E"/>
    <w:rsid w:val="002149E1"/>
    <w:rsid w:val="00215517"/>
    <w:rsid w:val="00217029"/>
    <w:rsid w:val="00220681"/>
    <w:rsid w:val="00222508"/>
    <w:rsid w:val="00227CEB"/>
    <w:rsid w:val="00227ED0"/>
    <w:rsid w:val="002308B4"/>
    <w:rsid w:val="002343BE"/>
    <w:rsid w:val="00234B43"/>
    <w:rsid w:val="0023566B"/>
    <w:rsid w:val="00240552"/>
    <w:rsid w:val="00243295"/>
    <w:rsid w:val="00244F2A"/>
    <w:rsid w:val="00247519"/>
    <w:rsid w:val="00247A13"/>
    <w:rsid w:val="00250F56"/>
    <w:rsid w:val="0025281D"/>
    <w:rsid w:val="00254748"/>
    <w:rsid w:val="00260C70"/>
    <w:rsid w:val="00262657"/>
    <w:rsid w:val="00263B39"/>
    <w:rsid w:val="002651DC"/>
    <w:rsid w:val="0026586F"/>
    <w:rsid w:val="00270EB0"/>
    <w:rsid w:val="00271DD2"/>
    <w:rsid w:val="00276B73"/>
    <w:rsid w:val="0028257B"/>
    <w:rsid w:val="00283A23"/>
    <w:rsid w:val="00283A55"/>
    <w:rsid w:val="00283B0D"/>
    <w:rsid w:val="00284810"/>
    <w:rsid w:val="00291461"/>
    <w:rsid w:val="00292A51"/>
    <w:rsid w:val="00293280"/>
    <w:rsid w:val="00294936"/>
    <w:rsid w:val="00294EC4"/>
    <w:rsid w:val="002A18DA"/>
    <w:rsid w:val="002A3204"/>
    <w:rsid w:val="002B1050"/>
    <w:rsid w:val="002B2200"/>
    <w:rsid w:val="002B24B3"/>
    <w:rsid w:val="002B648E"/>
    <w:rsid w:val="002C00F1"/>
    <w:rsid w:val="002C1806"/>
    <w:rsid w:val="002D4425"/>
    <w:rsid w:val="002D4C86"/>
    <w:rsid w:val="002D5D93"/>
    <w:rsid w:val="002D70BE"/>
    <w:rsid w:val="002D766A"/>
    <w:rsid w:val="002D7D80"/>
    <w:rsid w:val="002E775E"/>
    <w:rsid w:val="002F1D4C"/>
    <w:rsid w:val="002F50E1"/>
    <w:rsid w:val="002F6FEB"/>
    <w:rsid w:val="002F70FA"/>
    <w:rsid w:val="00300C55"/>
    <w:rsid w:val="0030172D"/>
    <w:rsid w:val="003038BF"/>
    <w:rsid w:val="0030543A"/>
    <w:rsid w:val="00306196"/>
    <w:rsid w:val="00306D80"/>
    <w:rsid w:val="0031162A"/>
    <w:rsid w:val="00311973"/>
    <w:rsid w:val="00314A4E"/>
    <w:rsid w:val="003175B7"/>
    <w:rsid w:val="003233D5"/>
    <w:rsid w:val="0033240A"/>
    <w:rsid w:val="003326F8"/>
    <w:rsid w:val="0033591D"/>
    <w:rsid w:val="00350999"/>
    <w:rsid w:val="00351420"/>
    <w:rsid w:val="00356465"/>
    <w:rsid w:val="00356C8F"/>
    <w:rsid w:val="00356D26"/>
    <w:rsid w:val="0036290B"/>
    <w:rsid w:val="00363ACE"/>
    <w:rsid w:val="00367D9D"/>
    <w:rsid w:val="00367DF0"/>
    <w:rsid w:val="00367F38"/>
    <w:rsid w:val="00376910"/>
    <w:rsid w:val="00386355"/>
    <w:rsid w:val="003972E5"/>
    <w:rsid w:val="003A0DBC"/>
    <w:rsid w:val="003A53BA"/>
    <w:rsid w:val="003A572C"/>
    <w:rsid w:val="003A5887"/>
    <w:rsid w:val="003A6F8C"/>
    <w:rsid w:val="003B28D8"/>
    <w:rsid w:val="003B2B7F"/>
    <w:rsid w:val="003B655B"/>
    <w:rsid w:val="003C2616"/>
    <w:rsid w:val="003C57B4"/>
    <w:rsid w:val="003D272E"/>
    <w:rsid w:val="003D325A"/>
    <w:rsid w:val="003D47BA"/>
    <w:rsid w:val="003D563F"/>
    <w:rsid w:val="003D6A55"/>
    <w:rsid w:val="003E4226"/>
    <w:rsid w:val="003E59DC"/>
    <w:rsid w:val="003F0816"/>
    <w:rsid w:val="003F4099"/>
    <w:rsid w:val="003F63BC"/>
    <w:rsid w:val="003F79B9"/>
    <w:rsid w:val="0040467C"/>
    <w:rsid w:val="004109C5"/>
    <w:rsid w:val="00410E06"/>
    <w:rsid w:val="004140A3"/>
    <w:rsid w:val="00416F28"/>
    <w:rsid w:val="00421307"/>
    <w:rsid w:val="004268D0"/>
    <w:rsid w:val="00432683"/>
    <w:rsid w:val="0043403E"/>
    <w:rsid w:val="004369CD"/>
    <w:rsid w:val="0044090B"/>
    <w:rsid w:val="00450B70"/>
    <w:rsid w:val="004519F1"/>
    <w:rsid w:val="00452EC6"/>
    <w:rsid w:val="00453A23"/>
    <w:rsid w:val="00454067"/>
    <w:rsid w:val="00465D9A"/>
    <w:rsid w:val="0047596B"/>
    <w:rsid w:val="0048204F"/>
    <w:rsid w:val="00484B95"/>
    <w:rsid w:val="00485BEA"/>
    <w:rsid w:val="00487B11"/>
    <w:rsid w:val="0049514B"/>
    <w:rsid w:val="004973F4"/>
    <w:rsid w:val="004A30C3"/>
    <w:rsid w:val="004A799E"/>
    <w:rsid w:val="004B6C5D"/>
    <w:rsid w:val="004C00CC"/>
    <w:rsid w:val="004C2BD6"/>
    <w:rsid w:val="004C3744"/>
    <w:rsid w:val="004D0BAF"/>
    <w:rsid w:val="004D293E"/>
    <w:rsid w:val="004D6AE7"/>
    <w:rsid w:val="004E28E6"/>
    <w:rsid w:val="00503C10"/>
    <w:rsid w:val="00504DB8"/>
    <w:rsid w:val="00515692"/>
    <w:rsid w:val="00524772"/>
    <w:rsid w:val="005317EC"/>
    <w:rsid w:val="005330C7"/>
    <w:rsid w:val="005339DF"/>
    <w:rsid w:val="005361BE"/>
    <w:rsid w:val="00542769"/>
    <w:rsid w:val="005442E0"/>
    <w:rsid w:val="00545419"/>
    <w:rsid w:val="00552AD9"/>
    <w:rsid w:val="00552DDD"/>
    <w:rsid w:val="00557C71"/>
    <w:rsid w:val="005609EA"/>
    <w:rsid w:val="00562D60"/>
    <w:rsid w:val="0056381A"/>
    <w:rsid w:val="0056651B"/>
    <w:rsid w:val="00570C0F"/>
    <w:rsid w:val="0057205F"/>
    <w:rsid w:val="00574F90"/>
    <w:rsid w:val="00577ECA"/>
    <w:rsid w:val="005817C8"/>
    <w:rsid w:val="00583446"/>
    <w:rsid w:val="00584BED"/>
    <w:rsid w:val="0059085A"/>
    <w:rsid w:val="005914A0"/>
    <w:rsid w:val="00593B2C"/>
    <w:rsid w:val="0059685F"/>
    <w:rsid w:val="005A1B7E"/>
    <w:rsid w:val="005A3260"/>
    <w:rsid w:val="005A4391"/>
    <w:rsid w:val="005A7848"/>
    <w:rsid w:val="005B4B59"/>
    <w:rsid w:val="005C04E5"/>
    <w:rsid w:val="005C0E9D"/>
    <w:rsid w:val="005C13FE"/>
    <w:rsid w:val="005C17E3"/>
    <w:rsid w:val="005C3BC1"/>
    <w:rsid w:val="005C468F"/>
    <w:rsid w:val="005C4F7E"/>
    <w:rsid w:val="005C546C"/>
    <w:rsid w:val="005C6E42"/>
    <w:rsid w:val="005D15CF"/>
    <w:rsid w:val="005D2BCB"/>
    <w:rsid w:val="005D3653"/>
    <w:rsid w:val="005D7D77"/>
    <w:rsid w:val="005E13E8"/>
    <w:rsid w:val="005E5EA2"/>
    <w:rsid w:val="005E670A"/>
    <w:rsid w:val="005F0D2D"/>
    <w:rsid w:val="005F295B"/>
    <w:rsid w:val="005F2DBA"/>
    <w:rsid w:val="005F2FB5"/>
    <w:rsid w:val="005F6B42"/>
    <w:rsid w:val="005F6BEC"/>
    <w:rsid w:val="006045EB"/>
    <w:rsid w:val="006053BF"/>
    <w:rsid w:val="006135F1"/>
    <w:rsid w:val="006139BE"/>
    <w:rsid w:val="006220C0"/>
    <w:rsid w:val="00622A6F"/>
    <w:rsid w:val="00627440"/>
    <w:rsid w:val="0062760B"/>
    <w:rsid w:val="0063102C"/>
    <w:rsid w:val="00637F00"/>
    <w:rsid w:val="0064136A"/>
    <w:rsid w:val="006439A6"/>
    <w:rsid w:val="00645487"/>
    <w:rsid w:val="00651917"/>
    <w:rsid w:val="00660043"/>
    <w:rsid w:val="00660E0A"/>
    <w:rsid w:val="00661367"/>
    <w:rsid w:val="0066262E"/>
    <w:rsid w:val="006641B9"/>
    <w:rsid w:val="0066429F"/>
    <w:rsid w:val="006655E7"/>
    <w:rsid w:val="006733FA"/>
    <w:rsid w:val="00677D1F"/>
    <w:rsid w:val="0068734E"/>
    <w:rsid w:val="00687DCD"/>
    <w:rsid w:val="006945F3"/>
    <w:rsid w:val="006A0C04"/>
    <w:rsid w:val="006A29FF"/>
    <w:rsid w:val="006A3E51"/>
    <w:rsid w:val="006A492C"/>
    <w:rsid w:val="006A4C38"/>
    <w:rsid w:val="006B1416"/>
    <w:rsid w:val="006B5527"/>
    <w:rsid w:val="006B737B"/>
    <w:rsid w:val="006C1F36"/>
    <w:rsid w:val="006C4F85"/>
    <w:rsid w:val="006D31C7"/>
    <w:rsid w:val="006D54A9"/>
    <w:rsid w:val="006E0F53"/>
    <w:rsid w:val="006E1A6C"/>
    <w:rsid w:val="006E25AF"/>
    <w:rsid w:val="006E3CBB"/>
    <w:rsid w:val="006F302E"/>
    <w:rsid w:val="006F7D29"/>
    <w:rsid w:val="006F7DCB"/>
    <w:rsid w:val="007014F9"/>
    <w:rsid w:val="00710376"/>
    <w:rsid w:val="007109B2"/>
    <w:rsid w:val="00720169"/>
    <w:rsid w:val="007210E2"/>
    <w:rsid w:val="00722944"/>
    <w:rsid w:val="007260EA"/>
    <w:rsid w:val="00726197"/>
    <w:rsid w:val="0072764F"/>
    <w:rsid w:val="007328A1"/>
    <w:rsid w:val="00733212"/>
    <w:rsid w:val="00734868"/>
    <w:rsid w:val="00735C15"/>
    <w:rsid w:val="00736730"/>
    <w:rsid w:val="00740349"/>
    <w:rsid w:val="00742211"/>
    <w:rsid w:val="007445F5"/>
    <w:rsid w:val="007462C2"/>
    <w:rsid w:val="007464EE"/>
    <w:rsid w:val="007467E5"/>
    <w:rsid w:val="007477E4"/>
    <w:rsid w:val="00753312"/>
    <w:rsid w:val="00753E48"/>
    <w:rsid w:val="0075511C"/>
    <w:rsid w:val="007605D6"/>
    <w:rsid w:val="007626F5"/>
    <w:rsid w:val="00766FA6"/>
    <w:rsid w:val="00781D45"/>
    <w:rsid w:val="0078398D"/>
    <w:rsid w:val="007868AE"/>
    <w:rsid w:val="00794707"/>
    <w:rsid w:val="0079517D"/>
    <w:rsid w:val="007A147A"/>
    <w:rsid w:val="007A5491"/>
    <w:rsid w:val="007A5E2E"/>
    <w:rsid w:val="007B0460"/>
    <w:rsid w:val="007B1159"/>
    <w:rsid w:val="007B6654"/>
    <w:rsid w:val="007C2930"/>
    <w:rsid w:val="007D4955"/>
    <w:rsid w:val="007D64BD"/>
    <w:rsid w:val="007D7CA2"/>
    <w:rsid w:val="007E2437"/>
    <w:rsid w:val="007E34D5"/>
    <w:rsid w:val="007E5ADB"/>
    <w:rsid w:val="007F01E1"/>
    <w:rsid w:val="007F0A2A"/>
    <w:rsid w:val="007F2D29"/>
    <w:rsid w:val="007F3568"/>
    <w:rsid w:val="007F544F"/>
    <w:rsid w:val="007F612F"/>
    <w:rsid w:val="00800C7D"/>
    <w:rsid w:val="00801699"/>
    <w:rsid w:val="00803D4B"/>
    <w:rsid w:val="008040CE"/>
    <w:rsid w:val="00812F40"/>
    <w:rsid w:val="0081396C"/>
    <w:rsid w:val="00820C9A"/>
    <w:rsid w:val="00821BA1"/>
    <w:rsid w:val="00822021"/>
    <w:rsid w:val="0082336C"/>
    <w:rsid w:val="008238F6"/>
    <w:rsid w:val="00826FC5"/>
    <w:rsid w:val="00835F70"/>
    <w:rsid w:val="00840772"/>
    <w:rsid w:val="008455D3"/>
    <w:rsid w:val="0086195C"/>
    <w:rsid w:val="008630BC"/>
    <w:rsid w:val="00863460"/>
    <w:rsid w:val="00863766"/>
    <w:rsid w:val="00874AFE"/>
    <w:rsid w:val="008837FF"/>
    <w:rsid w:val="0089113B"/>
    <w:rsid w:val="00891EEB"/>
    <w:rsid w:val="0089635D"/>
    <w:rsid w:val="00897DED"/>
    <w:rsid w:val="008A3B27"/>
    <w:rsid w:val="008A3E37"/>
    <w:rsid w:val="008B144F"/>
    <w:rsid w:val="008B419A"/>
    <w:rsid w:val="008B45DE"/>
    <w:rsid w:val="008B6298"/>
    <w:rsid w:val="008B6667"/>
    <w:rsid w:val="008C1C81"/>
    <w:rsid w:val="008C4328"/>
    <w:rsid w:val="008C6BE2"/>
    <w:rsid w:val="008D22B3"/>
    <w:rsid w:val="008E1134"/>
    <w:rsid w:val="008E2956"/>
    <w:rsid w:val="008E5982"/>
    <w:rsid w:val="008E6B33"/>
    <w:rsid w:val="008F0753"/>
    <w:rsid w:val="008F2305"/>
    <w:rsid w:val="008F33B3"/>
    <w:rsid w:val="008F4C56"/>
    <w:rsid w:val="008F6296"/>
    <w:rsid w:val="008F7381"/>
    <w:rsid w:val="00901183"/>
    <w:rsid w:val="00904063"/>
    <w:rsid w:val="00904742"/>
    <w:rsid w:val="00905200"/>
    <w:rsid w:val="0091021D"/>
    <w:rsid w:val="009111DF"/>
    <w:rsid w:val="009132A1"/>
    <w:rsid w:val="009243D7"/>
    <w:rsid w:val="00926A7A"/>
    <w:rsid w:val="009276FA"/>
    <w:rsid w:val="00927923"/>
    <w:rsid w:val="00927D91"/>
    <w:rsid w:val="00937614"/>
    <w:rsid w:val="00941C60"/>
    <w:rsid w:val="00942960"/>
    <w:rsid w:val="00945FF1"/>
    <w:rsid w:val="00956796"/>
    <w:rsid w:val="009570D2"/>
    <w:rsid w:val="00967404"/>
    <w:rsid w:val="009676BA"/>
    <w:rsid w:val="00970CE1"/>
    <w:rsid w:val="0098050A"/>
    <w:rsid w:val="00980F64"/>
    <w:rsid w:val="0099171B"/>
    <w:rsid w:val="00996053"/>
    <w:rsid w:val="00996931"/>
    <w:rsid w:val="00996A0F"/>
    <w:rsid w:val="009A26AF"/>
    <w:rsid w:val="009A2CCC"/>
    <w:rsid w:val="009A36E8"/>
    <w:rsid w:val="009A4B81"/>
    <w:rsid w:val="009A7A2A"/>
    <w:rsid w:val="009B0260"/>
    <w:rsid w:val="009B0677"/>
    <w:rsid w:val="009B33A3"/>
    <w:rsid w:val="009B7495"/>
    <w:rsid w:val="009C0F98"/>
    <w:rsid w:val="009C284D"/>
    <w:rsid w:val="009C6FF5"/>
    <w:rsid w:val="009D2C39"/>
    <w:rsid w:val="009D53EE"/>
    <w:rsid w:val="009D6216"/>
    <w:rsid w:val="009E3A35"/>
    <w:rsid w:val="009E5766"/>
    <w:rsid w:val="009E61DE"/>
    <w:rsid w:val="009E6C61"/>
    <w:rsid w:val="009E77E0"/>
    <w:rsid w:val="009E7A5B"/>
    <w:rsid w:val="009F2B96"/>
    <w:rsid w:val="009F2C40"/>
    <w:rsid w:val="009F437E"/>
    <w:rsid w:val="009F5DF2"/>
    <w:rsid w:val="009F6029"/>
    <w:rsid w:val="00A00919"/>
    <w:rsid w:val="00A10557"/>
    <w:rsid w:val="00A158E2"/>
    <w:rsid w:val="00A17263"/>
    <w:rsid w:val="00A20F08"/>
    <w:rsid w:val="00A22797"/>
    <w:rsid w:val="00A2349C"/>
    <w:rsid w:val="00A2357C"/>
    <w:rsid w:val="00A2566B"/>
    <w:rsid w:val="00A3504F"/>
    <w:rsid w:val="00A37B45"/>
    <w:rsid w:val="00A454CF"/>
    <w:rsid w:val="00A47A5A"/>
    <w:rsid w:val="00A56582"/>
    <w:rsid w:val="00A6113E"/>
    <w:rsid w:val="00A75EEA"/>
    <w:rsid w:val="00A8244E"/>
    <w:rsid w:val="00A856DD"/>
    <w:rsid w:val="00A922AC"/>
    <w:rsid w:val="00A934A4"/>
    <w:rsid w:val="00AA17CD"/>
    <w:rsid w:val="00AA5329"/>
    <w:rsid w:val="00AA7113"/>
    <w:rsid w:val="00AB0518"/>
    <w:rsid w:val="00AB0F07"/>
    <w:rsid w:val="00AB1C2A"/>
    <w:rsid w:val="00AB2F50"/>
    <w:rsid w:val="00AB3EED"/>
    <w:rsid w:val="00AC1D5F"/>
    <w:rsid w:val="00AC2773"/>
    <w:rsid w:val="00AC6677"/>
    <w:rsid w:val="00AD47D4"/>
    <w:rsid w:val="00AE0DAE"/>
    <w:rsid w:val="00AE1630"/>
    <w:rsid w:val="00AE4757"/>
    <w:rsid w:val="00AE6FFE"/>
    <w:rsid w:val="00AF0697"/>
    <w:rsid w:val="00AF21EE"/>
    <w:rsid w:val="00AF5173"/>
    <w:rsid w:val="00AF5B09"/>
    <w:rsid w:val="00B0685F"/>
    <w:rsid w:val="00B10874"/>
    <w:rsid w:val="00B11270"/>
    <w:rsid w:val="00B11A25"/>
    <w:rsid w:val="00B11E4C"/>
    <w:rsid w:val="00B122F1"/>
    <w:rsid w:val="00B16B7C"/>
    <w:rsid w:val="00B1764C"/>
    <w:rsid w:val="00B17B4E"/>
    <w:rsid w:val="00B17F29"/>
    <w:rsid w:val="00B22AE5"/>
    <w:rsid w:val="00B348E5"/>
    <w:rsid w:val="00B373C7"/>
    <w:rsid w:val="00B4045F"/>
    <w:rsid w:val="00B415C3"/>
    <w:rsid w:val="00B527D0"/>
    <w:rsid w:val="00B55C3C"/>
    <w:rsid w:val="00B5717A"/>
    <w:rsid w:val="00B603A8"/>
    <w:rsid w:val="00B62079"/>
    <w:rsid w:val="00B64F05"/>
    <w:rsid w:val="00B70527"/>
    <w:rsid w:val="00B70544"/>
    <w:rsid w:val="00B70746"/>
    <w:rsid w:val="00B7164A"/>
    <w:rsid w:val="00B8071C"/>
    <w:rsid w:val="00B823E0"/>
    <w:rsid w:val="00B867F2"/>
    <w:rsid w:val="00B91D1D"/>
    <w:rsid w:val="00B938AE"/>
    <w:rsid w:val="00B95192"/>
    <w:rsid w:val="00B97E9B"/>
    <w:rsid w:val="00BA0326"/>
    <w:rsid w:val="00BA3A66"/>
    <w:rsid w:val="00BB0123"/>
    <w:rsid w:val="00BB3C97"/>
    <w:rsid w:val="00BB4C5E"/>
    <w:rsid w:val="00BB50DD"/>
    <w:rsid w:val="00BB5E69"/>
    <w:rsid w:val="00BC2082"/>
    <w:rsid w:val="00BC2CD2"/>
    <w:rsid w:val="00BC30D9"/>
    <w:rsid w:val="00BD16D0"/>
    <w:rsid w:val="00BD26B2"/>
    <w:rsid w:val="00BD29E7"/>
    <w:rsid w:val="00BD4117"/>
    <w:rsid w:val="00BD597C"/>
    <w:rsid w:val="00BE381E"/>
    <w:rsid w:val="00BE6644"/>
    <w:rsid w:val="00C0280B"/>
    <w:rsid w:val="00C06A86"/>
    <w:rsid w:val="00C11A8E"/>
    <w:rsid w:val="00C1359B"/>
    <w:rsid w:val="00C14C2C"/>
    <w:rsid w:val="00C15DA1"/>
    <w:rsid w:val="00C267F6"/>
    <w:rsid w:val="00C365B0"/>
    <w:rsid w:val="00C411E5"/>
    <w:rsid w:val="00C43FB9"/>
    <w:rsid w:val="00C50DC9"/>
    <w:rsid w:val="00C537B3"/>
    <w:rsid w:val="00C54AEB"/>
    <w:rsid w:val="00C60175"/>
    <w:rsid w:val="00C63D15"/>
    <w:rsid w:val="00C720C6"/>
    <w:rsid w:val="00C77492"/>
    <w:rsid w:val="00C803A7"/>
    <w:rsid w:val="00C80B7A"/>
    <w:rsid w:val="00C83B7F"/>
    <w:rsid w:val="00C8481F"/>
    <w:rsid w:val="00C877F8"/>
    <w:rsid w:val="00C923DA"/>
    <w:rsid w:val="00C92692"/>
    <w:rsid w:val="00C928DB"/>
    <w:rsid w:val="00CA3AFD"/>
    <w:rsid w:val="00CA724F"/>
    <w:rsid w:val="00CB1FE3"/>
    <w:rsid w:val="00CB45F6"/>
    <w:rsid w:val="00CB5CD9"/>
    <w:rsid w:val="00CB7EFB"/>
    <w:rsid w:val="00CC0BA5"/>
    <w:rsid w:val="00CC3FF6"/>
    <w:rsid w:val="00CC5E51"/>
    <w:rsid w:val="00CD6249"/>
    <w:rsid w:val="00CD73AE"/>
    <w:rsid w:val="00CD7966"/>
    <w:rsid w:val="00CE1DDB"/>
    <w:rsid w:val="00CE212D"/>
    <w:rsid w:val="00CE298E"/>
    <w:rsid w:val="00CE4456"/>
    <w:rsid w:val="00CE70CB"/>
    <w:rsid w:val="00CE76AE"/>
    <w:rsid w:val="00CE7DA6"/>
    <w:rsid w:val="00CF040B"/>
    <w:rsid w:val="00CF368F"/>
    <w:rsid w:val="00CF6D45"/>
    <w:rsid w:val="00CF7BEE"/>
    <w:rsid w:val="00D01FE4"/>
    <w:rsid w:val="00D05E24"/>
    <w:rsid w:val="00D10972"/>
    <w:rsid w:val="00D21BD2"/>
    <w:rsid w:val="00D2271C"/>
    <w:rsid w:val="00D23C26"/>
    <w:rsid w:val="00D25133"/>
    <w:rsid w:val="00D310F4"/>
    <w:rsid w:val="00D33826"/>
    <w:rsid w:val="00D34295"/>
    <w:rsid w:val="00D3470D"/>
    <w:rsid w:val="00D43BBF"/>
    <w:rsid w:val="00D446A4"/>
    <w:rsid w:val="00D45F9F"/>
    <w:rsid w:val="00D47AC4"/>
    <w:rsid w:val="00D543C8"/>
    <w:rsid w:val="00D5594D"/>
    <w:rsid w:val="00D565A0"/>
    <w:rsid w:val="00D5767A"/>
    <w:rsid w:val="00D644FB"/>
    <w:rsid w:val="00D67C76"/>
    <w:rsid w:val="00D70932"/>
    <w:rsid w:val="00D744FA"/>
    <w:rsid w:val="00D8156E"/>
    <w:rsid w:val="00D8295B"/>
    <w:rsid w:val="00D85D58"/>
    <w:rsid w:val="00D9237D"/>
    <w:rsid w:val="00D957C8"/>
    <w:rsid w:val="00D95D20"/>
    <w:rsid w:val="00D96226"/>
    <w:rsid w:val="00D96A85"/>
    <w:rsid w:val="00DA16CC"/>
    <w:rsid w:val="00DA1B9E"/>
    <w:rsid w:val="00DB121B"/>
    <w:rsid w:val="00DB527B"/>
    <w:rsid w:val="00DB6087"/>
    <w:rsid w:val="00DB7666"/>
    <w:rsid w:val="00DC53E8"/>
    <w:rsid w:val="00DC6238"/>
    <w:rsid w:val="00DC689A"/>
    <w:rsid w:val="00DC7AF9"/>
    <w:rsid w:val="00DE5E8C"/>
    <w:rsid w:val="00DF4449"/>
    <w:rsid w:val="00DF5189"/>
    <w:rsid w:val="00E00B8D"/>
    <w:rsid w:val="00E10753"/>
    <w:rsid w:val="00E10DA1"/>
    <w:rsid w:val="00E16C10"/>
    <w:rsid w:val="00E17898"/>
    <w:rsid w:val="00E17C5B"/>
    <w:rsid w:val="00E17D38"/>
    <w:rsid w:val="00E25F47"/>
    <w:rsid w:val="00E264B5"/>
    <w:rsid w:val="00E3115F"/>
    <w:rsid w:val="00E325BF"/>
    <w:rsid w:val="00E350C9"/>
    <w:rsid w:val="00E3677D"/>
    <w:rsid w:val="00E50B6A"/>
    <w:rsid w:val="00E5248B"/>
    <w:rsid w:val="00E52809"/>
    <w:rsid w:val="00E52C6C"/>
    <w:rsid w:val="00E53E1B"/>
    <w:rsid w:val="00E53EE8"/>
    <w:rsid w:val="00E55221"/>
    <w:rsid w:val="00E564D2"/>
    <w:rsid w:val="00E56931"/>
    <w:rsid w:val="00E63712"/>
    <w:rsid w:val="00E66974"/>
    <w:rsid w:val="00E66DE0"/>
    <w:rsid w:val="00E748F5"/>
    <w:rsid w:val="00E75503"/>
    <w:rsid w:val="00E76AF6"/>
    <w:rsid w:val="00E778D5"/>
    <w:rsid w:val="00E909D8"/>
    <w:rsid w:val="00E93486"/>
    <w:rsid w:val="00E95CEE"/>
    <w:rsid w:val="00EA0233"/>
    <w:rsid w:val="00EA1107"/>
    <w:rsid w:val="00EA406D"/>
    <w:rsid w:val="00EA4D16"/>
    <w:rsid w:val="00EA6E08"/>
    <w:rsid w:val="00EB222E"/>
    <w:rsid w:val="00EB4501"/>
    <w:rsid w:val="00EC1CE2"/>
    <w:rsid w:val="00EC23CE"/>
    <w:rsid w:val="00EC480D"/>
    <w:rsid w:val="00ED30F1"/>
    <w:rsid w:val="00ED7F3D"/>
    <w:rsid w:val="00EE068C"/>
    <w:rsid w:val="00EE09FD"/>
    <w:rsid w:val="00EE2A29"/>
    <w:rsid w:val="00EE2C89"/>
    <w:rsid w:val="00EE7F5D"/>
    <w:rsid w:val="00EF0E0C"/>
    <w:rsid w:val="00EF14A8"/>
    <w:rsid w:val="00EF52A0"/>
    <w:rsid w:val="00EF55F4"/>
    <w:rsid w:val="00EF74FE"/>
    <w:rsid w:val="00F0283D"/>
    <w:rsid w:val="00F06CEB"/>
    <w:rsid w:val="00F1021E"/>
    <w:rsid w:val="00F17B92"/>
    <w:rsid w:val="00F20760"/>
    <w:rsid w:val="00F23F61"/>
    <w:rsid w:val="00F24026"/>
    <w:rsid w:val="00F245E0"/>
    <w:rsid w:val="00F367B8"/>
    <w:rsid w:val="00F426D2"/>
    <w:rsid w:val="00F52455"/>
    <w:rsid w:val="00F53833"/>
    <w:rsid w:val="00F544F8"/>
    <w:rsid w:val="00F54C2F"/>
    <w:rsid w:val="00F66ACB"/>
    <w:rsid w:val="00F66D45"/>
    <w:rsid w:val="00F725BD"/>
    <w:rsid w:val="00F74159"/>
    <w:rsid w:val="00F74459"/>
    <w:rsid w:val="00F756C1"/>
    <w:rsid w:val="00F76581"/>
    <w:rsid w:val="00F77D0D"/>
    <w:rsid w:val="00F8006A"/>
    <w:rsid w:val="00F80678"/>
    <w:rsid w:val="00F86EFA"/>
    <w:rsid w:val="00F86F7E"/>
    <w:rsid w:val="00F92920"/>
    <w:rsid w:val="00F93B83"/>
    <w:rsid w:val="00F943AE"/>
    <w:rsid w:val="00FA087C"/>
    <w:rsid w:val="00FA4CC2"/>
    <w:rsid w:val="00FA7A82"/>
    <w:rsid w:val="00FB1AA2"/>
    <w:rsid w:val="00FB34B9"/>
    <w:rsid w:val="00FB45EE"/>
    <w:rsid w:val="00FC1C41"/>
    <w:rsid w:val="00FD12AD"/>
    <w:rsid w:val="00FD53C7"/>
    <w:rsid w:val="00FE0F43"/>
    <w:rsid w:val="00FE1E48"/>
    <w:rsid w:val="00FE2C32"/>
    <w:rsid w:val="00FE7C00"/>
    <w:rsid w:val="00FF079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4703E16"/>
  <w15:docId w15:val="{2210F815-93AE-4B1A-91BE-DD4D7F62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909"/>
    <w:rPr>
      <w:rFonts w:ascii="Segoe UI" w:hAnsi="Segoe UI"/>
      <w:lang w:eastAsia="en-GB"/>
    </w:rPr>
  </w:style>
  <w:style w:type="paragraph" w:styleId="Heading1">
    <w:name w:val="heading 1"/>
    <w:aliases w:val="CMIS1"/>
    <w:basedOn w:val="Normal"/>
    <w:next w:val="Normal"/>
    <w:qFormat/>
    <w:rsid w:val="006B5527"/>
    <w:pPr>
      <w:numPr>
        <w:numId w:val="15"/>
      </w:numPr>
      <w:spacing w:before="120" w:after="120"/>
      <w:outlineLvl w:val="0"/>
    </w:pPr>
    <w:rPr>
      <w:rFonts w:cs="Segoe UI"/>
      <w:b/>
      <w:bCs/>
      <w:i/>
      <w:kern w:val="32"/>
      <w:sz w:val="24"/>
      <w:szCs w:val="32"/>
    </w:rPr>
  </w:style>
  <w:style w:type="paragraph" w:styleId="Heading2">
    <w:name w:val="heading 2"/>
    <w:aliases w:val="CMIS2"/>
    <w:basedOn w:val="Normal"/>
    <w:next w:val="Normal"/>
    <w:qFormat/>
    <w:rsid w:val="006B5527"/>
    <w:pPr>
      <w:numPr>
        <w:ilvl w:val="1"/>
        <w:numId w:val="15"/>
      </w:numPr>
      <w:spacing w:before="120" w:after="120"/>
      <w:outlineLvl w:val="1"/>
    </w:pPr>
    <w:rPr>
      <w:rFonts w:cs="Segoe UI"/>
      <w:b/>
      <w:bCs/>
      <w:iCs/>
      <w:szCs w:val="28"/>
    </w:rPr>
  </w:style>
  <w:style w:type="paragraph" w:styleId="Heading3">
    <w:name w:val="heading 3"/>
    <w:aliases w:val="CMIS3"/>
    <w:basedOn w:val="Normal"/>
    <w:next w:val="Normal"/>
    <w:link w:val="Heading3Char"/>
    <w:qFormat/>
    <w:rsid w:val="000A3909"/>
    <w:pPr>
      <w:numPr>
        <w:ilvl w:val="2"/>
        <w:numId w:val="15"/>
      </w:numPr>
      <w:spacing w:after="120"/>
      <w:outlineLvl w:val="2"/>
    </w:pPr>
    <w:rPr>
      <w:rFonts w:cs="Segoe UI"/>
      <w:b/>
      <w:bCs/>
      <w:szCs w:val="26"/>
    </w:rPr>
  </w:style>
  <w:style w:type="paragraph" w:styleId="Heading4">
    <w:name w:val="heading 4"/>
    <w:aliases w:val="CMIS4"/>
    <w:basedOn w:val="Normal"/>
    <w:next w:val="Normal"/>
    <w:link w:val="Heading4Char"/>
    <w:qFormat/>
    <w:rsid w:val="000A3909"/>
    <w:pPr>
      <w:numPr>
        <w:ilvl w:val="3"/>
        <w:numId w:val="15"/>
      </w:numPr>
      <w:spacing w:after="120"/>
      <w:outlineLvl w:val="3"/>
    </w:pPr>
    <w:rPr>
      <w:rFonts w:cs="Segoe UI"/>
      <w:bCs/>
      <w:szCs w:val="28"/>
    </w:rPr>
  </w:style>
  <w:style w:type="paragraph" w:styleId="Heading5">
    <w:name w:val="heading 5"/>
    <w:aliases w:val="CMIS5"/>
    <w:basedOn w:val="Normal"/>
    <w:next w:val="Normal"/>
    <w:qFormat/>
    <w:rsid w:val="000A3909"/>
    <w:pPr>
      <w:numPr>
        <w:ilvl w:val="4"/>
        <w:numId w:val="15"/>
      </w:numPr>
      <w:tabs>
        <w:tab w:val="clear" w:pos="2988"/>
        <w:tab w:val="num" w:pos="2268"/>
      </w:tabs>
      <w:spacing w:before="120" w:after="120"/>
      <w:ind w:left="2835" w:hanging="567"/>
      <w:outlineLvl w:val="4"/>
    </w:pPr>
    <w:rPr>
      <w:rFonts w:cs="Segoe UI"/>
      <w:bCs/>
      <w:iCs/>
      <w:szCs w:val="26"/>
    </w:rPr>
  </w:style>
  <w:style w:type="paragraph" w:styleId="Heading6">
    <w:name w:val="heading 6"/>
    <w:basedOn w:val="Normal"/>
    <w:next w:val="Normal"/>
    <w:qFormat/>
    <w:rsid w:val="00243295"/>
    <w:pPr>
      <w:tabs>
        <w:tab w:val="left" w:pos="851"/>
        <w:tab w:val="left" w:pos="1701"/>
        <w:tab w:val="left" w:pos="2552"/>
      </w:tabs>
      <w:spacing w:line="360" w:lineRule="auto"/>
      <w:ind w:left="4713" w:hanging="720"/>
      <w:outlineLvl w:val="5"/>
    </w:pPr>
  </w:style>
  <w:style w:type="paragraph" w:styleId="Heading7">
    <w:name w:val="heading 7"/>
    <w:basedOn w:val="Normal"/>
    <w:next w:val="Normal"/>
    <w:qFormat/>
    <w:rsid w:val="00243295"/>
    <w:pPr>
      <w:tabs>
        <w:tab w:val="left" w:pos="851"/>
        <w:tab w:val="left" w:pos="1701"/>
        <w:tab w:val="left" w:pos="2552"/>
      </w:tabs>
      <w:spacing w:line="360" w:lineRule="auto"/>
      <w:ind w:left="5433" w:hanging="720"/>
      <w:outlineLvl w:val="6"/>
    </w:pPr>
  </w:style>
  <w:style w:type="paragraph" w:styleId="Heading8">
    <w:name w:val="heading 8"/>
    <w:basedOn w:val="Normal"/>
    <w:next w:val="Normal"/>
    <w:qFormat/>
    <w:rsid w:val="00243295"/>
    <w:pPr>
      <w:tabs>
        <w:tab w:val="left" w:pos="851"/>
        <w:tab w:val="left" w:pos="1701"/>
        <w:tab w:val="left" w:pos="2552"/>
      </w:tabs>
      <w:spacing w:line="360" w:lineRule="auto"/>
      <w:ind w:left="6153" w:hanging="720"/>
      <w:outlineLvl w:val="7"/>
    </w:pPr>
  </w:style>
  <w:style w:type="paragraph" w:styleId="Heading9">
    <w:name w:val="heading 9"/>
    <w:basedOn w:val="Normal"/>
    <w:next w:val="Normal"/>
    <w:qFormat/>
    <w:rsid w:val="00243295"/>
    <w:pPr>
      <w:tabs>
        <w:tab w:val="left" w:pos="851"/>
        <w:tab w:val="left" w:pos="1701"/>
        <w:tab w:val="left" w:pos="2552"/>
      </w:tabs>
      <w:ind w:left="6873"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ISNORMAL">
    <w:name w:val="CMIS NORMAL"/>
    <w:rsid w:val="005361BE"/>
    <w:pPr>
      <w:spacing w:before="120" w:after="120"/>
      <w:ind w:left="1134" w:hanging="567"/>
    </w:pPr>
    <w:rPr>
      <w:rFonts w:cs="Arial"/>
      <w:bCs/>
      <w:iCs/>
      <w:szCs w:val="28"/>
      <w:lang w:eastAsia="en-GB"/>
    </w:rPr>
  </w:style>
  <w:style w:type="paragraph" w:customStyle="1" w:styleId="CMISINDENT1">
    <w:name w:val="CMIS INDENT1"/>
    <w:link w:val="CMISINDENT1Char"/>
    <w:rsid w:val="006B5527"/>
    <w:pPr>
      <w:spacing w:after="120"/>
      <w:ind w:left="1134"/>
    </w:pPr>
    <w:rPr>
      <w:rFonts w:ascii="Segoe UI" w:hAnsi="Segoe UI" w:cs="Segoe UI"/>
      <w:bCs/>
      <w:iCs/>
      <w:szCs w:val="28"/>
      <w:lang w:eastAsia="en-GB"/>
    </w:rPr>
  </w:style>
  <w:style w:type="paragraph" w:customStyle="1" w:styleId="CMISINDENT2">
    <w:name w:val="CMIS INDENT2"/>
    <w:link w:val="CMISINDENT2Char"/>
    <w:rsid w:val="006B5527"/>
    <w:pPr>
      <w:spacing w:after="120"/>
      <w:ind w:left="1701"/>
    </w:pPr>
    <w:rPr>
      <w:rFonts w:ascii="Segoe UI" w:hAnsi="Segoe UI" w:cs="Segoe UI"/>
      <w:bCs/>
      <w:iCs/>
      <w:szCs w:val="28"/>
      <w:lang w:eastAsia="en-GB"/>
    </w:rPr>
  </w:style>
  <w:style w:type="paragraph" w:customStyle="1" w:styleId="CMISHEADING">
    <w:name w:val="CMIS HEADING"/>
    <w:basedOn w:val="Normal"/>
    <w:rsid w:val="006B5527"/>
    <w:pPr>
      <w:spacing w:before="120" w:after="120"/>
    </w:pPr>
    <w:rPr>
      <w:rFonts w:cs="Segoe UI"/>
      <w:b/>
      <w:i/>
      <w:sz w:val="32"/>
    </w:rPr>
  </w:style>
  <w:style w:type="character" w:customStyle="1" w:styleId="CMISINDENT1Char">
    <w:name w:val="CMIS INDENT1 Char"/>
    <w:basedOn w:val="DefaultParagraphFont"/>
    <w:link w:val="CMISINDENT1"/>
    <w:rsid w:val="006B5527"/>
    <w:rPr>
      <w:rFonts w:ascii="Segoe UI" w:hAnsi="Segoe UI" w:cs="Segoe UI"/>
      <w:bCs/>
      <w:iCs/>
      <w:szCs w:val="28"/>
      <w:lang w:eastAsia="en-GB"/>
    </w:rPr>
  </w:style>
  <w:style w:type="paragraph" w:styleId="Header">
    <w:name w:val="header"/>
    <w:basedOn w:val="Normal"/>
    <w:rsid w:val="00243295"/>
    <w:pPr>
      <w:tabs>
        <w:tab w:val="center" w:pos="4153"/>
        <w:tab w:val="right" w:pos="8306"/>
      </w:tabs>
    </w:pPr>
  </w:style>
  <w:style w:type="paragraph" w:styleId="Footer">
    <w:name w:val="footer"/>
    <w:basedOn w:val="Normal"/>
    <w:rsid w:val="00243295"/>
    <w:pPr>
      <w:tabs>
        <w:tab w:val="center" w:pos="4153"/>
        <w:tab w:val="right" w:pos="8306"/>
      </w:tabs>
    </w:pPr>
  </w:style>
  <w:style w:type="paragraph" w:customStyle="1" w:styleId="Heading31">
    <w:name w:val="Heading 31"/>
    <w:aliases w:val="CMIS3 not bold"/>
    <w:basedOn w:val="Heading3"/>
    <w:rsid w:val="000A3909"/>
    <w:rPr>
      <w:b w:val="0"/>
      <w:szCs w:val="20"/>
    </w:rPr>
  </w:style>
  <w:style w:type="character" w:customStyle="1" w:styleId="CMISINDENT2Char">
    <w:name w:val="CMIS INDENT2 Char"/>
    <w:basedOn w:val="DefaultParagraphFont"/>
    <w:link w:val="CMISINDENT2"/>
    <w:rsid w:val="006B5527"/>
    <w:rPr>
      <w:rFonts w:ascii="Segoe UI" w:hAnsi="Segoe UI" w:cs="Segoe UI"/>
      <w:bCs/>
      <w:iCs/>
      <w:szCs w:val="28"/>
      <w:lang w:eastAsia="en-GB"/>
    </w:rPr>
  </w:style>
  <w:style w:type="paragraph" w:styleId="BalloonText">
    <w:name w:val="Balloon Text"/>
    <w:basedOn w:val="Normal"/>
    <w:semiHidden/>
    <w:rsid w:val="00552AD9"/>
    <w:rPr>
      <w:rFonts w:ascii="Tahoma" w:hAnsi="Tahoma" w:cs="Tahoma"/>
      <w:sz w:val="16"/>
      <w:szCs w:val="16"/>
    </w:rPr>
  </w:style>
  <w:style w:type="paragraph" w:styleId="DocumentMap">
    <w:name w:val="Document Map"/>
    <w:basedOn w:val="Normal"/>
    <w:semiHidden/>
    <w:rsid w:val="00271DD2"/>
    <w:pPr>
      <w:shd w:val="clear" w:color="auto" w:fill="000080"/>
    </w:pPr>
    <w:rPr>
      <w:rFonts w:ascii="Tahoma" w:hAnsi="Tahoma" w:cs="Tahoma"/>
    </w:rPr>
  </w:style>
  <w:style w:type="paragraph" w:customStyle="1" w:styleId="StyleNoNumCrtBold">
    <w:name w:val="Style NoNumCrt + Bold"/>
    <w:basedOn w:val="Normal"/>
    <w:rsid w:val="00AE4757"/>
    <w:pPr>
      <w:jc w:val="both"/>
    </w:pPr>
    <w:rPr>
      <w:rFonts w:ascii="Arial" w:eastAsiaTheme="minorHAnsi" w:hAnsi="Arial" w:cs="Arial"/>
      <w:b/>
      <w:bCs/>
      <w:sz w:val="22"/>
      <w:szCs w:val="22"/>
      <w:lang w:eastAsia="en-NZ"/>
    </w:rPr>
  </w:style>
  <w:style w:type="paragraph" w:styleId="Revision">
    <w:name w:val="Revision"/>
    <w:hidden/>
    <w:uiPriority w:val="99"/>
    <w:semiHidden/>
    <w:rsid w:val="003038BF"/>
    <w:rPr>
      <w:lang w:eastAsia="en-GB"/>
    </w:rPr>
  </w:style>
  <w:style w:type="paragraph" w:styleId="NormalWeb">
    <w:name w:val="Normal (Web)"/>
    <w:basedOn w:val="Normal"/>
    <w:uiPriority w:val="99"/>
    <w:semiHidden/>
    <w:unhideWhenUsed/>
    <w:rsid w:val="00C63D15"/>
    <w:pPr>
      <w:spacing w:before="100" w:beforeAutospacing="1" w:after="100" w:afterAutospacing="1"/>
    </w:pPr>
    <w:rPr>
      <w:rFonts w:ascii="Times New Roman" w:eastAsiaTheme="minorEastAsia" w:hAnsi="Times New Roman"/>
      <w:sz w:val="24"/>
      <w:szCs w:val="24"/>
      <w:lang w:eastAsia="en-NZ"/>
    </w:rPr>
  </w:style>
  <w:style w:type="character" w:styleId="CommentReference">
    <w:name w:val="annotation reference"/>
    <w:basedOn w:val="DefaultParagraphFont"/>
    <w:semiHidden/>
    <w:unhideWhenUsed/>
    <w:rsid w:val="00820C9A"/>
    <w:rPr>
      <w:sz w:val="16"/>
      <w:szCs w:val="16"/>
    </w:rPr>
  </w:style>
  <w:style w:type="paragraph" w:styleId="CommentText">
    <w:name w:val="annotation text"/>
    <w:basedOn w:val="Normal"/>
    <w:link w:val="CommentTextChar"/>
    <w:unhideWhenUsed/>
    <w:rsid w:val="00820C9A"/>
  </w:style>
  <w:style w:type="character" w:customStyle="1" w:styleId="CommentTextChar">
    <w:name w:val="Comment Text Char"/>
    <w:basedOn w:val="DefaultParagraphFont"/>
    <w:link w:val="CommentText"/>
    <w:rsid w:val="00820C9A"/>
    <w:rPr>
      <w:rFonts w:ascii="Segoe UI" w:hAnsi="Segoe UI"/>
      <w:lang w:eastAsia="en-GB"/>
    </w:rPr>
  </w:style>
  <w:style w:type="paragraph" w:styleId="CommentSubject">
    <w:name w:val="annotation subject"/>
    <w:basedOn w:val="CommentText"/>
    <w:next w:val="CommentText"/>
    <w:link w:val="CommentSubjectChar"/>
    <w:semiHidden/>
    <w:unhideWhenUsed/>
    <w:rsid w:val="00820C9A"/>
    <w:rPr>
      <w:b/>
      <w:bCs/>
    </w:rPr>
  </w:style>
  <w:style w:type="character" w:customStyle="1" w:styleId="CommentSubjectChar">
    <w:name w:val="Comment Subject Char"/>
    <w:basedOn w:val="CommentTextChar"/>
    <w:link w:val="CommentSubject"/>
    <w:semiHidden/>
    <w:rsid w:val="00820C9A"/>
    <w:rPr>
      <w:rFonts w:ascii="Segoe UI" w:hAnsi="Segoe UI"/>
      <w:b/>
      <w:bCs/>
      <w:lang w:eastAsia="en-GB"/>
    </w:rPr>
  </w:style>
  <w:style w:type="character" w:styleId="Mention">
    <w:name w:val="Mention"/>
    <w:basedOn w:val="DefaultParagraphFont"/>
    <w:uiPriority w:val="99"/>
    <w:unhideWhenUsed/>
    <w:rsid w:val="00B373C7"/>
    <w:rPr>
      <w:color w:val="2B579A"/>
      <w:shd w:val="clear" w:color="auto" w:fill="E1DFDD"/>
    </w:rPr>
  </w:style>
  <w:style w:type="character" w:customStyle="1" w:styleId="normaltextrun">
    <w:name w:val="normaltextrun"/>
    <w:basedOn w:val="DefaultParagraphFont"/>
    <w:rsid w:val="007E2437"/>
  </w:style>
  <w:style w:type="paragraph" w:styleId="ListParagraph">
    <w:name w:val="List Paragraph"/>
    <w:basedOn w:val="Normal"/>
    <w:uiPriority w:val="34"/>
    <w:qFormat/>
    <w:rsid w:val="00204572"/>
    <w:pPr>
      <w:ind w:left="720"/>
      <w:contextualSpacing/>
    </w:pPr>
  </w:style>
  <w:style w:type="character" w:customStyle="1" w:styleId="Heading3Char">
    <w:name w:val="Heading 3 Char"/>
    <w:aliases w:val="CMIS3 Char"/>
    <w:basedOn w:val="DefaultParagraphFont"/>
    <w:link w:val="Heading3"/>
    <w:rsid w:val="003A6F8C"/>
    <w:rPr>
      <w:rFonts w:ascii="Segoe UI" w:hAnsi="Segoe UI" w:cs="Segoe UI"/>
      <w:b/>
      <w:bCs/>
      <w:szCs w:val="26"/>
      <w:lang w:eastAsia="en-GB"/>
    </w:rPr>
  </w:style>
  <w:style w:type="character" w:customStyle="1" w:styleId="Heading4Char">
    <w:name w:val="Heading 4 Char"/>
    <w:aliases w:val="CMIS4 Char"/>
    <w:basedOn w:val="DefaultParagraphFont"/>
    <w:link w:val="Heading4"/>
    <w:rsid w:val="003A6F8C"/>
    <w:rPr>
      <w:rFonts w:ascii="Segoe UI" w:hAnsi="Segoe UI" w:cs="Segoe UI"/>
      <w:bCs/>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e38562b4-a5ca-47eb-8c0e-40f079f90f6c">so077-336435295-2468</_dlc_DocId>
    <_dlc_DocIdUrl xmlns="e38562b4-a5ca-47eb-8c0e-40f079f90f6c">
      <Url>https://transpowernz.sharepoint.com/sites/so77/_layouts/15/DocIdRedir.aspx?ID=so077-336435295-2468</Url>
      <Description>so077-336435295-2468</Description>
    </_dlc_DocIdUrl>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Procure Ancillary Services</TermName>
          <TermId xmlns="http://schemas.microsoft.com/office/infopath/2007/PartnerControls">e08a7c3e-9f6f-4632-931a-158d25ed89d8</TermId>
        </TermInfo>
      </Terms>
    </m426f7762c0c49a0a5c17c599ca60380>
    <DocumentDescription0 xmlns="1f95069b-0517-448f-ad8a-5edd2fd38221" xsi:nil="true"/>
    <DocumentOwner xmlns="1f95069b-0517-448f-ad8a-5edd2fd38221">Michael Stephens</DocumentOwner>
    <Template_x0020_Type xmlns="e38562b4-a5ca-47eb-8c0e-40f079f90f6c" xsi:nil="true"/>
    <Document_x0020_Type xmlns="e38562b4-a5ca-47eb-8c0e-40f079f90f6c">Template</Document_x0020_Type>
    <TaxCatchAll xmlns="1f95069b-0517-448f-ad8a-5edd2fd38221">
      <Value>122</Value>
      <Value>11</Value>
      <Value>3</Value>
      <Value>2</Value>
      <Value>1</Value>
    </TaxCatchAll>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Manage and Moniotr Electricity Market</TermName>
          <TermId xmlns="http://schemas.microsoft.com/office/infopath/2007/PartnerControls">0d11b7d5-c69e-42a1-9ffe-9cd27bfc4163</TermId>
        </TermInfo>
      </Terms>
    </cae60dfdaf93443cb08b70dcc01e1fa7>
    <Topic xmlns="e38562b4-a5ca-47eb-8c0e-40f079f90f6c">Tender documentation</Topic>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DocumentStatus xmlns="e38562b4-a5ca-47eb-8c0e-40f079f90f6c">Working</DocumentStatus>
    <b863e824df3a4f8e9cd05e9d2c7c7a11 xmlns="e38562b4-a5ca-47eb-8c0e-40f079f90f6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c713329c-fd01-422f-afed-934bf1c40122</TermId>
        </TermInfo>
      </Terms>
    </b863e824df3a4f8e9cd05e9d2c7c7a11>
    <Party xmlns="e38562b4-a5ca-47eb-8c0e-40f079f90f6c" xsi:nil="true"/>
    <Ancillary_x0020_Service xmlns="e38562b4-a5ca-47eb-8c0e-40f079f90f6c" xsi:nil="true"/>
    <f3899284a5584ea59ef0df4c3b1fe402 xmlns="e38562b4-a5ca-47eb-8c0e-40f079f90f6c">
      <Terms xmlns="http://schemas.microsoft.com/office/infopath/2007/PartnerControls"/>
    </f3899284a5584ea59ef0df4c3b1fe402>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TP Sensitive</TermName>
          <TermId xmlns="http://schemas.microsoft.com/office/infopath/2007/PartnerControls">38e6e53b-4d89-4d4a-a910-0b3838432e37</TermId>
        </TermInfo>
      </Terms>
    </a8df54ddb0f2487fbc88284a7115d9f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ca6c86c-ba96-478e-a67e-645d2d4c5aff" ContentTypeId="0x01010059C9F7FCA502814A82AE6D925899EB8601" PreviousValue="false"/>
</file>

<file path=customXml/item5.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DE3FE3C640B961499816C2B3B2D8E51E" ma:contentTypeVersion="41" ma:contentTypeDescription="Create a new document." ma:contentTypeScope="" ma:versionID="cff0bac86733726469ecfb8be6422f22">
  <xsd:schema xmlns:xsd="http://www.w3.org/2001/XMLSchema" xmlns:xs="http://www.w3.org/2001/XMLSchema" xmlns:p="http://schemas.microsoft.com/office/2006/metadata/properties" xmlns:ns2="1f95069b-0517-448f-ad8a-5edd2fd38221" xmlns:ns3="ed230fa4-7750-4b7e-bf8e-118afa964ad9" xmlns:ns4="e38562b4-a5ca-47eb-8c0e-40f079f90f6c" xmlns:ns5="00f81c9c-2d72-4c89-8156-44e11fd878d4" xmlns:ns6="fd09b04b-c448-408d-b1d4-c0058ac8627f" targetNamespace="http://schemas.microsoft.com/office/2006/metadata/properties" ma:root="true" ma:fieldsID="d6822ebb95c7dc5b93737fec66fefb07" ns2:_="" ns3:_="" ns4:_="" ns5:_="" ns6:_="">
    <xsd:import namespace="1f95069b-0517-448f-ad8a-5edd2fd38221"/>
    <xsd:import namespace="ed230fa4-7750-4b7e-bf8e-118afa964ad9"/>
    <xsd:import namespace="e38562b4-a5ca-47eb-8c0e-40f079f90f6c"/>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b863e824df3a4f8e9cd05e9d2c7c7a11" minOccurs="0"/>
                <xsd:element ref="ns4:f3899284a5584ea59ef0df4c3b1fe402" minOccurs="0"/>
                <xsd:element ref="ns4:DocumentStatus"/>
                <xsd:element ref="ns4:Topic" minOccurs="0"/>
                <xsd:element ref="ns4:Party" minOccurs="0"/>
                <xsd:element ref="ns4:Ancillary_x0020_Service" minOccurs="0"/>
                <xsd:element ref="ns4:Document_x0020_Type" minOccurs="0"/>
                <xsd:element ref="ns4:Template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3796b8be-074e-41c2-a607-de8e7b4648c4}"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796b8be-074e-41c2-a607-de8e7b4648c4}"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8562b4-a5ca-47eb-8c0e-40f079f90f6c" elementFormDefault="qualified">
    <xsd:import namespace="http://schemas.microsoft.com/office/2006/documentManagement/types"/>
    <xsd:import namespace="http://schemas.microsoft.com/office/infopath/2007/PartnerControls"/>
    <xsd:element name="b863e824df3a4f8e9cd05e9d2c7c7a11" ma:index="21" nillable="true" ma:taxonomy="true" ma:internalName="b863e824df3a4f8e9cd05e9d2c7c7a11" ma:taxonomyFieldName="Year" ma:displayName="Year" ma:default="" ma:fieldId="{b863e824-df3a-4f8e-9cd0-5e9d2c7c7a11}" ma:sspId="2ca6c86c-ba96-478e-a67e-645d2d4c5aff" ma:termSetId="9aeb9281-8e5d-49f7-8c2d-73696feda810" ma:anchorId="00000000-0000-0000-0000-000000000000" ma:open="false" ma:isKeyword="false">
      <xsd:complexType>
        <xsd:sequence>
          <xsd:element ref="pc:Terms" minOccurs="0" maxOccurs="1"/>
        </xsd:sequence>
      </xsd:complexType>
    </xsd:element>
    <xsd:element name="f3899284a5584ea59ef0df4c3b1fe402" ma:index="22" nillable="true" ma:taxonomy="true" ma:internalName="f3899284a5584ea59ef0df4c3b1fe402" ma:taxonomyFieldName="Provider" ma:displayName="Provider" ma:default="" ma:fieldId="{f3899284-a558-4ea5-9ef0-df4c3b1fe402}" ma:sspId="2ca6c86c-ba96-478e-a67e-645d2d4c5aff" ma:termSetId="84db667a-9fbb-4627-bfe3-0e7f15d5fc9e" ma:anchorId="00000000-0000-0000-0000-000000000000" ma:open="false" ma:isKeyword="false">
      <xsd:complexType>
        <xsd:sequence>
          <xsd:element ref="pc:Terms" minOccurs="0" maxOccurs="1"/>
        </xsd:sequence>
      </xsd:complexType>
    </xsd:element>
    <xsd:element name="DocumentStatus" ma:index="25"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Topic" ma:index="26" nillable="true" ma:displayName="Topic" ma:format="Dropdown" ma:internalName="Topic">
      <xsd:simpleType>
        <xsd:restriction base="dms:Choice">
          <xsd:enumeration value="Tender documentation"/>
          <xsd:enumeration value="Tender responses"/>
          <xsd:enumeration value="Draft contracts"/>
          <xsd:enumeration value="Emails"/>
        </xsd:restriction>
      </xsd:simpleType>
    </xsd:element>
    <xsd:element name="Party" ma:index="27" nillable="true" ma:displayName="Party" ma:format="Dropdown" ma:internalName="Party">
      <xsd:simpleType>
        <xsd:restriction base="dms:Choice">
          <xsd:enumeration value="All Market Participants"/>
          <xsd:enumeration value="All Current Ancillary Service Providers"/>
          <xsd:enumeration value="Contact Energy"/>
          <xsd:enumeration value="Counties Power"/>
          <xsd:enumeration value="EnerNOC"/>
          <xsd:enumeration value="Genesis"/>
          <xsd:enumeration value="King Country Energy"/>
          <xsd:enumeration value="Mercury (MRP)"/>
          <xsd:enumeration value="Meridian Energy"/>
          <xsd:enumeration value="New Zealand Aluminium Smelters"/>
          <xsd:enumeration value="Norske Skog"/>
          <xsd:enumeration value="Northpower"/>
          <xsd:enumeration value="KCE"/>
          <xsd:enumeration value="Nova Energy"/>
          <xsd:enumeration value="Nga Awa Purua"/>
          <xsd:enumeration value="Pan Pac"/>
          <xsd:enumeration value="Pioneer Energy"/>
          <xsd:enumeration value="Powerco"/>
          <xsd:enumeration value="Trustpower"/>
          <xsd:enumeration value="Tuaropaki"/>
          <xsd:enumeration value="Vector"/>
          <xsd:enumeration value="WEL Networks"/>
          <xsd:enumeration value="Wellington Electricity Lines"/>
          <xsd:enumeration value="Winstone Pulp International"/>
        </xsd:restriction>
      </xsd:simpleType>
    </xsd:element>
    <xsd:element name="Ancillary_x0020_Service" ma:index="28" nillable="true" ma:displayName="Ancillary Service" ma:format="Dropdown" ma:internalName="Ancillary_x0020_Service">
      <xsd:simpleType>
        <xsd:union memberTypes="dms:Text">
          <xsd:simpleType>
            <xsd:restriction base="dms:Choice">
              <xsd:enumeration value="BS"/>
              <xsd:enumeration value="BUSFK"/>
              <xsd:enumeration value="IR"/>
              <xsd:enumeration value="MFK"/>
              <xsd:enumeration value="OFR"/>
            </xsd:restriction>
          </xsd:simpleType>
        </xsd:union>
      </xsd:simpleType>
    </xsd:element>
    <xsd:element name="Document_x0020_Type" ma:index="29" nillable="true" ma:displayName="Document Type" ma:format="Dropdown" ma:internalName="Document_x0020_Type">
      <xsd:simpleType>
        <xsd:restriction base="dms:Choice">
          <xsd:enumeration value="ASPC Standard Terms"/>
          <xsd:enumeration value="Schedule"/>
          <xsd:enumeration value="Invitation to Tender"/>
          <xsd:enumeration value="Letter"/>
          <xsd:enumeration value="Email"/>
          <xsd:enumeration value="Template"/>
          <xsd:enumeration value="Tender Response"/>
          <xsd:enumeration value="Tender Decision"/>
          <xsd:enumeration value="Tender Acceptance"/>
          <xsd:enumeration value="Variation - Non-Tender"/>
          <xsd:enumeration value="Tender Summary"/>
          <xsd:enumeration value="Internal Document/Checklist"/>
        </xsd:restriction>
      </xsd:simpleType>
    </xsd:element>
    <xsd:element name="Template_x0020_Type" ma:index="30" nillable="true" ma:displayName="Template Type" ma:format="Dropdown" ma:internalName="Template_x0020_Type">
      <xsd:simpleType>
        <xsd:restriction base="dms:Choice">
          <xsd:enumeration value="ASPC Standard Terms"/>
          <xsd:enumeration value="ASPC Tender - Communications"/>
          <xsd:enumeration value="ASPC Tender Response Documents"/>
          <xsd:enumeration value="ASPC Executable Version"/>
          <xsd:enumeration value="Template"/>
          <xsd:enumeration value="Variation to ASPC"/>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0F84D2-E449-4D4C-BB0F-808393CA6642}">
  <ds:schemaRefs>
    <ds:schemaRef ds:uri="http://schemas.openxmlformats.org/officeDocument/2006/bibliography"/>
  </ds:schemaRefs>
</ds:datastoreItem>
</file>

<file path=customXml/itemProps2.xml><?xml version="1.0" encoding="utf-8"?>
<ds:datastoreItem xmlns:ds="http://schemas.openxmlformats.org/officeDocument/2006/customXml" ds:itemID="{11CA6665-F260-464E-83DC-ACF2076F18C2}">
  <ds:schemaRefs>
    <ds:schemaRef ds:uri="http://schemas.microsoft.com/office/2006/metadata/properties"/>
    <ds:schemaRef ds:uri="http://schemas.microsoft.com/office/infopath/2007/PartnerControls"/>
    <ds:schemaRef ds:uri="e38562b4-a5ca-47eb-8c0e-40f079f90f6c"/>
    <ds:schemaRef ds:uri="ed230fa4-7750-4b7e-bf8e-118afa964ad9"/>
    <ds:schemaRef ds:uri="1f95069b-0517-448f-ad8a-5edd2fd38221"/>
  </ds:schemaRefs>
</ds:datastoreItem>
</file>

<file path=customXml/itemProps3.xml><?xml version="1.0" encoding="utf-8"?>
<ds:datastoreItem xmlns:ds="http://schemas.openxmlformats.org/officeDocument/2006/customXml" ds:itemID="{D4D571EC-0D8C-479F-9E0A-ACB261999EED}">
  <ds:schemaRefs>
    <ds:schemaRef ds:uri="http://schemas.microsoft.com/sharepoint/v3/contenttype/forms"/>
  </ds:schemaRefs>
</ds:datastoreItem>
</file>

<file path=customXml/itemProps4.xml><?xml version="1.0" encoding="utf-8"?>
<ds:datastoreItem xmlns:ds="http://schemas.openxmlformats.org/officeDocument/2006/customXml" ds:itemID="{DC50310D-3C93-406C-B5E0-D363BE600EC9}">
  <ds:schemaRefs>
    <ds:schemaRef ds:uri="Microsoft.SharePoint.Taxonomy.ContentTypeSync"/>
  </ds:schemaRefs>
</ds:datastoreItem>
</file>

<file path=customXml/itemProps5.xml><?xml version="1.0" encoding="utf-8"?>
<ds:datastoreItem xmlns:ds="http://schemas.openxmlformats.org/officeDocument/2006/customXml" ds:itemID="{038A854F-37A2-4C62-B32C-4731C9CD8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e38562b4-a5ca-47eb-8c0e-40f079f90f6c"/>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8A18F0-8DBD-4928-A13A-FB68FB3CB8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24</Pages>
  <Words>9269</Words>
  <Characters>48056</Characters>
  <Application>Microsoft Office Word</Application>
  <DocSecurity>0</DocSecurity>
  <Lines>1004</Lines>
  <Paragraphs>452</Paragraphs>
  <ScaleCrop>false</ScaleCrop>
  <HeadingPairs>
    <vt:vector size="2" baseType="variant">
      <vt:variant>
        <vt:lpstr>Title</vt:lpstr>
      </vt:variant>
      <vt:variant>
        <vt:i4>1</vt:i4>
      </vt:variant>
    </vt:vector>
  </HeadingPairs>
  <TitlesOfParts>
    <vt:vector size="1" baseType="lpstr">
      <vt:lpstr>Standard Terms Part A2 - General Terms</vt:lpstr>
    </vt:vector>
  </TitlesOfParts>
  <Company>Transpower New Zealand Ltd</Company>
  <LinksUpToDate>false</LinksUpToDate>
  <CharactersWithSpaces>56942</CharactersWithSpaces>
  <SharedDoc>false</SharedDoc>
  <HLinks>
    <vt:vector size="30" baseType="variant">
      <vt:variant>
        <vt:i4>65592</vt:i4>
      </vt:variant>
      <vt:variant>
        <vt:i4>12</vt:i4>
      </vt:variant>
      <vt:variant>
        <vt:i4>0</vt:i4>
      </vt:variant>
      <vt:variant>
        <vt:i4>5</vt:i4>
      </vt:variant>
      <vt:variant>
        <vt:lpwstr>mailto:Richard.Renouf@transpower.co.nz</vt:lpwstr>
      </vt:variant>
      <vt:variant>
        <vt:lpwstr/>
      </vt:variant>
      <vt:variant>
        <vt:i4>65592</vt:i4>
      </vt:variant>
      <vt:variant>
        <vt:i4>9</vt:i4>
      </vt:variant>
      <vt:variant>
        <vt:i4>0</vt:i4>
      </vt:variant>
      <vt:variant>
        <vt:i4>5</vt:i4>
      </vt:variant>
      <vt:variant>
        <vt:lpwstr>mailto:Richard.Renouf@transpower.co.nz</vt:lpwstr>
      </vt:variant>
      <vt:variant>
        <vt:lpwstr/>
      </vt:variant>
      <vt:variant>
        <vt:i4>65592</vt:i4>
      </vt:variant>
      <vt:variant>
        <vt:i4>6</vt:i4>
      </vt:variant>
      <vt:variant>
        <vt:i4>0</vt:i4>
      </vt:variant>
      <vt:variant>
        <vt:i4>5</vt:i4>
      </vt:variant>
      <vt:variant>
        <vt:lpwstr>mailto:Richard.Renouf@transpower.co.nz</vt:lpwstr>
      </vt:variant>
      <vt:variant>
        <vt:lpwstr/>
      </vt:variant>
      <vt:variant>
        <vt:i4>65592</vt:i4>
      </vt:variant>
      <vt:variant>
        <vt:i4>3</vt:i4>
      </vt:variant>
      <vt:variant>
        <vt:i4>0</vt:i4>
      </vt:variant>
      <vt:variant>
        <vt:i4>5</vt:i4>
      </vt:variant>
      <vt:variant>
        <vt:lpwstr>mailto:Richard.Renouf@transpower.co.nz</vt:lpwstr>
      </vt:variant>
      <vt:variant>
        <vt:lpwstr/>
      </vt:variant>
      <vt:variant>
        <vt:i4>65592</vt:i4>
      </vt:variant>
      <vt:variant>
        <vt:i4>0</vt:i4>
      </vt:variant>
      <vt:variant>
        <vt:i4>0</vt:i4>
      </vt:variant>
      <vt:variant>
        <vt:i4>5</vt:i4>
      </vt:variant>
      <vt:variant>
        <vt:lpwstr>mailto:Richard.Renouf@transpower.co.nz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Part A2 - General Terms</dc:title>
  <dc:subject>ASPC-General Terms</dc:subject>
  <dc:creator>Simpson Grierson</dc:creator>
  <cp:keywords/>
  <cp:lastModifiedBy>Bridget Legg</cp:lastModifiedBy>
  <cp:revision>174</cp:revision>
  <cp:lastPrinted>2023-09-26T22:28:00Z</cp:lastPrinted>
  <dcterms:created xsi:type="dcterms:W3CDTF">2024-09-24T03:59:00Z</dcterms:created>
  <dcterms:modified xsi:type="dcterms:W3CDTF">2025-10-08T04:21:00Z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0x01010059C9F7FCA502814A82AE6D925899EB860100DE3FE3C640B961499816C2B3B2D8E51E</vt:lpwstr>
  </property>
  <property fmtid="{D5CDD505-2E9C-101B-9397-08002B2CF9AE}" pid="3" name="_dlc_DocIdItemGuid">
    <vt:lpwstr>92010a90-532b-4465-ac09-aac7dba5a0ad</vt:lpwstr>
  </property>
  <property fmtid="{D5CDD505-2E9C-101B-9397-08002B2CF9AE}" pid="4" name="Year">
    <vt:lpwstr>122;#2025/26|c713329c-fd01-422f-afed-934bf1c40122</vt:lpwstr>
  </property>
  <property fmtid="{D5CDD505-2E9C-101B-9397-08002B2CF9AE}" pid="5" name="Document Type">
    <vt:lpwstr>Template</vt:lpwstr>
  </property>
  <property fmtid="{D5CDD505-2E9C-101B-9397-08002B2CF9AE}" pid="6" name="EmAttachCount">
    <vt:lpwstr/>
  </property>
  <property fmtid="{D5CDD505-2E9C-101B-9397-08002B2CF9AE}" pid="7" name="EmSubject">
    <vt:lpwstr/>
  </property>
  <property fmtid="{D5CDD505-2E9C-101B-9397-08002B2CF9AE}" pid="8" name="_dlc_DocId">
    <vt:lpwstr>TP1998-539270249-88</vt:lpwstr>
  </property>
  <property fmtid="{D5CDD505-2E9C-101B-9397-08002B2CF9AE}" pid="9" name="SecurityClassification">
    <vt:lpwstr>11;#TP Sensitive|38e6e53b-4d89-4d4a-a910-0b3838432e37</vt:lpwstr>
  </property>
  <property fmtid="{D5CDD505-2E9C-101B-9397-08002B2CF9AE}" pid="10" name="BusinessFunctionL3">
    <vt:lpwstr>3;#Procure Ancillary Services|e08a7c3e-9f6f-4632-931a-158d25ed89d8</vt:lpwstr>
  </property>
  <property fmtid="{D5CDD505-2E9C-101B-9397-08002B2CF9AE}" pid="11" name="EmCC">
    <vt:lpwstr/>
  </property>
  <property fmtid="{D5CDD505-2E9C-101B-9397-08002B2CF9AE}" pid="12" name="EmFromName">
    <vt:lpwstr/>
  </property>
  <property fmtid="{D5CDD505-2E9C-101B-9397-08002B2CF9AE}" pid="13" name="EmTo">
    <vt:lpwstr/>
  </property>
  <property fmtid="{D5CDD505-2E9C-101B-9397-08002B2CF9AE}" pid="14" name="BusinessFunctionL1">
    <vt:lpwstr>1;#Operations|025b4e1b-c903-4ff6-b036-c0440968b3eb</vt:lpwstr>
  </property>
  <property fmtid="{D5CDD505-2E9C-101B-9397-08002B2CF9AE}" pid="15" name="EmBCC">
    <vt:lpwstr/>
  </property>
  <property fmtid="{D5CDD505-2E9C-101B-9397-08002B2CF9AE}" pid="16" name="_dlc_DocIdUrl">
    <vt:lpwstr>https://transpowernz.sharepoint.com/sites/so77/_layouts/DocIdRedir.aspx?ID=TP1998-539270249-88, TP1998-539270249-88</vt:lpwstr>
  </property>
  <property fmtid="{D5CDD505-2E9C-101B-9397-08002B2CF9AE}" pid="17" name="EmID">
    <vt:lpwstr/>
  </property>
  <property fmtid="{D5CDD505-2E9C-101B-9397-08002B2CF9AE}" pid="18" name="HUB_ID">
    <vt:r8>88</vt:r8>
  </property>
  <property fmtid="{D5CDD505-2E9C-101B-9397-08002B2CF9AE}" pid="19" name="BusinessFunctionL2">
    <vt:lpwstr>2;#Manage and Moniotr Electricity Market|0d11b7d5-c69e-42a1-9ffe-9cd27bfc4163</vt:lpwstr>
  </property>
  <property fmtid="{D5CDD505-2E9C-101B-9397-08002B2CF9AE}" pid="20" name="e352eb1cc8bb47809ece5fb14817f5df">
    <vt:lpwstr>2020/21|a327f082-d38e-4368-be9b-4ead4ef06416</vt:lpwstr>
  </property>
  <property fmtid="{D5CDD505-2E9C-101B-9397-08002B2CF9AE}" pid="21" name="URL">
    <vt:lpwstr>, </vt:lpwstr>
  </property>
  <property fmtid="{D5CDD505-2E9C-101B-9397-08002B2CF9AE}" pid="22" name="Provider">
    <vt:lpwstr/>
  </property>
  <property fmtid="{D5CDD505-2E9C-101B-9397-08002B2CF9AE}" pid="23" name="MSIP_Label_ec504e64-2eb9-4143-98d1-ab3085e5d939_Enabled">
    <vt:lpwstr>true</vt:lpwstr>
  </property>
  <property fmtid="{D5CDD505-2E9C-101B-9397-08002B2CF9AE}" pid="24" name="MSIP_Label_ec504e64-2eb9-4143-98d1-ab3085e5d939_SetDate">
    <vt:lpwstr>2022-09-22T20:55:10Z</vt:lpwstr>
  </property>
  <property fmtid="{D5CDD505-2E9C-101B-9397-08002B2CF9AE}" pid="25" name="MSIP_Label_ec504e64-2eb9-4143-98d1-ab3085e5d939_Method">
    <vt:lpwstr>Standard</vt:lpwstr>
  </property>
  <property fmtid="{D5CDD505-2E9C-101B-9397-08002B2CF9AE}" pid="26" name="MSIP_Label_ec504e64-2eb9-4143-98d1-ab3085e5d939_Name">
    <vt:lpwstr>ec504e64-2eb9-4143-98d1-ab3085e5d939</vt:lpwstr>
  </property>
  <property fmtid="{D5CDD505-2E9C-101B-9397-08002B2CF9AE}" pid="27" name="MSIP_Label_ec504e64-2eb9-4143-98d1-ab3085e5d939_SiteId">
    <vt:lpwstr>cb644580-6519-46f6-a00f-5bac4352068f</vt:lpwstr>
  </property>
  <property fmtid="{D5CDD505-2E9C-101B-9397-08002B2CF9AE}" pid="28" name="MSIP_Label_ec504e64-2eb9-4143-98d1-ab3085e5d939_ContentBits">
    <vt:lpwstr>0</vt:lpwstr>
  </property>
  <property fmtid="{D5CDD505-2E9C-101B-9397-08002B2CF9AE}" pid="29" name="docLang">
    <vt:lpwstr>en</vt:lpwstr>
  </property>
</Properties>
</file>